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152A3" w:rsidTr="00A152A3">
        <w:tc>
          <w:tcPr>
            <w:tcW w:w="2091" w:type="dxa"/>
          </w:tcPr>
          <w:p w:rsidR="00A152A3" w:rsidRDefault="00A152A3">
            <w:r>
              <w:t>Components</w:t>
            </w:r>
          </w:p>
        </w:tc>
        <w:tc>
          <w:tcPr>
            <w:tcW w:w="2091" w:type="dxa"/>
          </w:tcPr>
          <w:p w:rsidR="00A152A3" w:rsidRDefault="00917DF5">
            <w:r>
              <w:t>Used by your peers (2</w:t>
            </w:r>
            <w:r w:rsidR="00A152A3">
              <w:t xml:space="preserve"> mark)</w:t>
            </w:r>
          </w:p>
        </w:tc>
        <w:tc>
          <w:tcPr>
            <w:tcW w:w="2091" w:type="dxa"/>
          </w:tcPr>
          <w:p w:rsidR="00A152A3" w:rsidRDefault="00917DF5">
            <w:r>
              <w:t>Robustness (2</w:t>
            </w:r>
            <w:r w:rsidR="00A152A3">
              <w:t xml:space="preserve"> mark)</w:t>
            </w:r>
          </w:p>
        </w:tc>
        <w:tc>
          <w:tcPr>
            <w:tcW w:w="2091" w:type="dxa"/>
          </w:tcPr>
          <w:p w:rsidR="00A152A3" w:rsidRDefault="00A152A3" w:rsidP="00A152A3">
            <w:r>
              <w:t>Complete and well implemented, i.e., “W</w:t>
            </w:r>
            <w:r w:rsidR="00917DF5">
              <w:t xml:space="preserve">hat is clever about this?” (2 </w:t>
            </w:r>
            <w:r>
              <w:t>mark)</w:t>
            </w:r>
          </w:p>
        </w:tc>
        <w:tc>
          <w:tcPr>
            <w:tcW w:w="2092" w:type="dxa"/>
          </w:tcPr>
          <w:p w:rsidR="00A152A3" w:rsidRDefault="00A152A3">
            <w:r>
              <w:t>Marks</w:t>
            </w:r>
          </w:p>
        </w:tc>
      </w:tr>
      <w:tr w:rsidR="00A152A3" w:rsidTr="00A152A3">
        <w:tc>
          <w:tcPr>
            <w:tcW w:w="2091" w:type="dxa"/>
          </w:tcPr>
          <w:p w:rsidR="00A152A3" w:rsidRDefault="00A152A3">
            <w:r>
              <w:t>Load data from a file</w:t>
            </w:r>
          </w:p>
        </w:tc>
        <w:tc>
          <w:tcPr>
            <w:tcW w:w="2091" w:type="dxa"/>
          </w:tcPr>
          <w:p w:rsidR="00A152A3" w:rsidRDefault="00917DF5">
            <w:r>
              <w:t>0</w:t>
            </w:r>
          </w:p>
        </w:tc>
        <w:tc>
          <w:tcPr>
            <w:tcW w:w="2091" w:type="dxa"/>
          </w:tcPr>
          <w:p w:rsidR="00A152A3" w:rsidRDefault="00917DF5">
            <w:r>
              <w:t>1</w:t>
            </w:r>
          </w:p>
          <w:p w:rsidR="00917DF5" w:rsidRDefault="00917DF5">
            <w:r>
              <w:t>Encounters some exceptions</w:t>
            </w:r>
            <w:r w:rsidR="00A86859">
              <w:t xml:space="preserve"> because it has no</w:t>
            </w:r>
            <w:bookmarkStart w:id="0" w:name="_GoBack"/>
            <w:bookmarkEnd w:id="0"/>
            <w:r>
              <w:t xml:space="preserve"> error handling </w:t>
            </w:r>
          </w:p>
        </w:tc>
        <w:tc>
          <w:tcPr>
            <w:tcW w:w="2091" w:type="dxa"/>
          </w:tcPr>
          <w:p w:rsidR="00917DF5" w:rsidRDefault="00917DF5" w:rsidP="00917DF5">
            <w:r>
              <w:t>2</w:t>
            </w:r>
          </w:p>
          <w:p w:rsidR="00A152A3" w:rsidRDefault="00E3064E" w:rsidP="00E3064E">
            <w:r>
              <w:t>Can load and write files.</w:t>
            </w:r>
          </w:p>
        </w:tc>
        <w:tc>
          <w:tcPr>
            <w:tcW w:w="2092" w:type="dxa"/>
          </w:tcPr>
          <w:p w:rsidR="00A152A3" w:rsidRDefault="00917DF5">
            <w:r>
              <w:t>3</w:t>
            </w:r>
          </w:p>
        </w:tc>
      </w:tr>
      <w:tr w:rsidR="00A152A3" w:rsidTr="00A152A3">
        <w:tc>
          <w:tcPr>
            <w:tcW w:w="2091" w:type="dxa"/>
          </w:tcPr>
          <w:p w:rsidR="00A152A3" w:rsidRDefault="00A152A3">
            <w:r>
              <w:t>Raises exceptions and provides exception handling</w:t>
            </w:r>
          </w:p>
        </w:tc>
        <w:tc>
          <w:tcPr>
            <w:tcW w:w="2091" w:type="dxa"/>
          </w:tcPr>
          <w:p w:rsidR="00A152A3" w:rsidRDefault="00917DF5">
            <w:r>
              <w:t>0</w:t>
            </w:r>
          </w:p>
        </w:tc>
        <w:tc>
          <w:tcPr>
            <w:tcW w:w="2091" w:type="dxa"/>
          </w:tcPr>
          <w:p w:rsidR="00917DF5" w:rsidRDefault="00917DF5" w:rsidP="00917DF5">
            <w:r>
              <w:t>2</w:t>
            </w:r>
          </w:p>
          <w:p w:rsidR="00A152A3" w:rsidRDefault="00A152A3" w:rsidP="00917DF5">
            <w:r>
              <w:t>When receiving usual input errors will throw an error message.</w:t>
            </w:r>
          </w:p>
        </w:tc>
        <w:tc>
          <w:tcPr>
            <w:tcW w:w="2091" w:type="dxa"/>
          </w:tcPr>
          <w:p w:rsidR="00917DF5" w:rsidRDefault="00917DF5">
            <w:r>
              <w:t>2</w:t>
            </w:r>
          </w:p>
          <w:p w:rsidR="00A152A3" w:rsidRDefault="00E3064E">
            <w:r>
              <w:t>Raises and handles exceptions.</w:t>
            </w:r>
          </w:p>
        </w:tc>
        <w:tc>
          <w:tcPr>
            <w:tcW w:w="2092" w:type="dxa"/>
          </w:tcPr>
          <w:p w:rsidR="00A152A3" w:rsidRDefault="00917DF5" w:rsidP="00917DF5">
            <w:r>
              <w:t>4</w:t>
            </w:r>
          </w:p>
        </w:tc>
      </w:tr>
      <w:tr w:rsidR="00A152A3" w:rsidTr="00A152A3">
        <w:tc>
          <w:tcPr>
            <w:tcW w:w="2091" w:type="dxa"/>
          </w:tcPr>
          <w:p w:rsidR="00A152A3" w:rsidRDefault="00A152A3">
            <w:r>
              <w:t>Amount of error trapping &amp; handling</w:t>
            </w:r>
          </w:p>
        </w:tc>
        <w:tc>
          <w:tcPr>
            <w:tcW w:w="2091" w:type="dxa"/>
          </w:tcPr>
          <w:p w:rsidR="00A152A3" w:rsidRDefault="00917DF5">
            <w:r>
              <w:t>0</w:t>
            </w:r>
          </w:p>
        </w:tc>
        <w:tc>
          <w:tcPr>
            <w:tcW w:w="2091" w:type="dxa"/>
          </w:tcPr>
          <w:p w:rsidR="00917DF5" w:rsidRDefault="00917DF5">
            <w:r>
              <w:t>2</w:t>
            </w:r>
          </w:p>
          <w:p w:rsidR="00A152A3" w:rsidRDefault="00A152A3">
            <w:r>
              <w:t>When receiving usual input errors will throw an error message.</w:t>
            </w:r>
          </w:p>
        </w:tc>
        <w:tc>
          <w:tcPr>
            <w:tcW w:w="2091" w:type="dxa"/>
          </w:tcPr>
          <w:p w:rsidR="00917DF5" w:rsidRDefault="00917DF5">
            <w:r>
              <w:t>2</w:t>
            </w:r>
          </w:p>
          <w:p w:rsidR="00A152A3" w:rsidRDefault="00E3064E">
            <w:r>
              <w:t>Traps and handles errors</w:t>
            </w:r>
          </w:p>
        </w:tc>
        <w:tc>
          <w:tcPr>
            <w:tcW w:w="2092" w:type="dxa"/>
          </w:tcPr>
          <w:p w:rsidR="00A152A3" w:rsidRDefault="00917DF5" w:rsidP="00917DF5">
            <w:r>
              <w:t>4</w:t>
            </w:r>
          </w:p>
        </w:tc>
      </w:tr>
      <w:tr w:rsidR="00A152A3" w:rsidTr="00A152A3">
        <w:tc>
          <w:tcPr>
            <w:tcW w:w="2091" w:type="dxa"/>
          </w:tcPr>
          <w:p w:rsidR="00A152A3" w:rsidRDefault="00A152A3">
            <w:r>
              <w:t xml:space="preserve">Provide </w:t>
            </w:r>
            <w:proofErr w:type="spellStart"/>
            <w:r>
              <w:t>doctests</w:t>
            </w:r>
            <w:proofErr w:type="spellEnd"/>
          </w:p>
        </w:tc>
        <w:tc>
          <w:tcPr>
            <w:tcW w:w="2091" w:type="dxa"/>
          </w:tcPr>
          <w:p w:rsidR="00A152A3" w:rsidRDefault="00917DF5">
            <w:r>
              <w:t>0</w:t>
            </w:r>
          </w:p>
        </w:tc>
        <w:tc>
          <w:tcPr>
            <w:tcW w:w="2091" w:type="dxa"/>
          </w:tcPr>
          <w:p w:rsidR="00A152A3" w:rsidRDefault="00917DF5">
            <w:r>
              <w:t>2</w:t>
            </w:r>
          </w:p>
        </w:tc>
        <w:tc>
          <w:tcPr>
            <w:tcW w:w="2091" w:type="dxa"/>
          </w:tcPr>
          <w:p w:rsidR="00917DF5" w:rsidRDefault="00917DF5">
            <w:r>
              <w:t>2</w:t>
            </w:r>
          </w:p>
          <w:p w:rsidR="00A152A3" w:rsidRDefault="004929DC">
            <w:r>
              <w:t>All</w:t>
            </w:r>
            <w:r w:rsidR="00E3064E">
              <w:t xml:space="preserve"> 41 </w:t>
            </w:r>
            <w:proofErr w:type="spellStart"/>
            <w:r w:rsidR="00E3064E">
              <w:t>doctests</w:t>
            </w:r>
            <w:proofErr w:type="spellEnd"/>
            <w:r>
              <w:t xml:space="preserve"> pass</w:t>
            </w:r>
            <w:r w:rsidR="00E3064E">
              <w:t>.</w:t>
            </w:r>
          </w:p>
        </w:tc>
        <w:tc>
          <w:tcPr>
            <w:tcW w:w="2092" w:type="dxa"/>
          </w:tcPr>
          <w:p w:rsidR="00A152A3" w:rsidRDefault="00917DF5" w:rsidP="00917DF5">
            <w:r>
              <w:t>4</w:t>
            </w:r>
          </w:p>
        </w:tc>
      </w:tr>
      <w:tr w:rsidR="00A152A3" w:rsidTr="00A152A3">
        <w:tc>
          <w:tcPr>
            <w:tcW w:w="2091" w:type="dxa"/>
          </w:tcPr>
          <w:p w:rsidR="00A152A3" w:rsidRDefault="00950459">
            <w:r>
              <w:t xml:space="preserve">Provide </w:t>
            </w:r>
            <w:proofErr w:type="spellStart"/>
            <w:r>
              <w:t>unittests</w:t>
            </w:r>
            <w:proofErr w:type="spellEnd"/>
          </w:p>
        </w:tc>
        <w:tc>
          <w:tcPr>
            <w:tcW w:w="2091" w:type="dxa"/>
          </w:tcPr>
          <w:p w:rsidR="00A152A3" w:rsidRDefault="00917DF5">
            <w:r>
              <w:t>0</w:t>
            </w:r>
          </w:p>
        </w:tc>
        <w:tc>
          <w:tcPr>
            <w:tcW w:w="2091" w:type="dxa"/>
          </w:tcPr>
          <w:p w:rsidR="00A152A3" w:rsidRDefault="00917DF5" w:rsidP="00917DF5">
            <w:r>
              <w:t>2</w:t>
            </w:r>
          </w:p>
        </w:tc>
        <w:tc>
          <w:tcPr>
            <w:tcW w:w="2091" w:type="dxa"/>
          </w:tcPr>
          <w:p w:rsidR="00917DF5" w:rsidRDefault="00917DF5">
            <w:r>
              <w:t>2</w:t>
            </w:r>
          </w:p>
          <w:p w:rsidR="00A152A3" w:rsidRDefault="004929DC" w:rsidP="004929DC">
            <w:r>
              <w:t>All</w:t>
            </w:r>
            <w:r w:rsidR="00E3064E">
              <w:t xml:space="preserve"> </w:t>
            </w:r>
            <w:r w:rsidR="00950459">
              <w:t xml:space="preserve">25 </w:t>
            </w:r>
            <w:proofErr w:type="spellStart"/>
            <w:r w:rsidR="00E3064E">
              <w:t>unit</w:t>
            </w:r>
            <w:r w:rsidR="00950459">
              <w:t>tests</w:t>
            </w:r>
            <w:proofErr w:type="spellEnd"/>
            <w:r>
              <w:t xml:space="preserve"> pass</w:t>
            </w:r>
            <w:r w:rsidR="00E3064E">
              <w:t>.</w:t>
            </w:r>
          </w:p>
        </w:tc>
        <w:tc>
          <w:tcPr>
            <w:tcW w:w="2092" w:type="dxa"/>
          </w:tcPr>
          <w:p w:rsidR="00A152A3" w:rsidRDefault="00917DF5" w:rsidP="00917DF5">
            <w:r>
              <w:t>4</w:t>
            </w:r>
          </w:p>
        </w:tc>
      </w:tr>
      <w:tr w:rsidR="00950459" w:rsidTr="00A152A3">
        <w:tc>
          <w:tcPr>
            <w:tcW w:w="2091" w:type="dxa"/>
          </w:tcPr>
          <w:p w:rsidR="00950459" w:rsidRDefault="00950459">
            <w:r>
              <w:t>Breadth of test coverage</w:t>
            </w:r>
          </w:p>
        </w:tc>
        <w:tc>
          <w:tcPr>
            <w:tcW w:w="2091" w:type="dxa"/>
          </w:tcPr>
          <w:p w:rsidR="00950459" w:rsidRDefault="00917DF5">
            <w:r>
              <w:t>0</w:t>
            </w:r>
          </w:p>
        </w:tc>
        <w:tc>
          <w:tcPr>
            <w:tcW w:w="2091" w:type="dxa"/>
          </w:tcPr>
          <w:p w:rsidR="00950459" w:rsidRDefault="00917DF5" w:rsidP="00917DF5">
            <w:r>
              <w:t>2</w:t>
            </w:r>
          </w:p>
        </w:tc>
        <w:tc>
          <w:tcPr>
            <w:tcW w:w="2091" w:type="dxa"/>
          </w:tcPr>
          <w:p w:rsidR="00917DF5" w:rsidRDefault="00917DF5" w:rsidP="00917DF5">
            <w:r>
              <w:t>2</w:t>
            </w:r>
          </w:p>
          <w:p w:rsidR="00950459" w:rsidRDefault="00950459" w:rsidP="00917DF5">
            <w:r>
              <w:t>41 doc tests and 25 unit tests – 66 tests total</w:t>
            </w:r>
          </w:p>
        </w:tc>
        <w:tc>
          <w:tcPr>
            <w:tcW w:w="2092" w:type="dxa"/>
          </w:tcPr>
          <w:p w:rsidR="00950459" w:rsidRDefault="00917DF5" w:rsidP="00917DF5">
            <w:r>
              <w:t>4</w:t>
            </w:r>
          </w:p>
        </w:tc>
      </w:tr>
      <w:tr w:rsidR="00950459" w:rsidTr="00A152A3">
        <w:tc>
          <w:tcPr>
            <w:tcW w:w="2091" w:type="dxa"/>
          </w:tcPr>
          <w:p w:rsidR="00950459" w:rsidRDefault="00950459">
            <w:r>
              <w:t xml:space="preserve">Pretty print, i.e., displaying data in bar chart, pie chart, </w:t>
            </w:r>
            <w:proofErr w:type="spellStart"/>
            <w:r>
              <w:t>etc</w:t>
            </w:r>
            <w:proofErr w:type="spellEnd"/>
          </w:p>
        </w:tc>
        <w:tc>
          <w:tcPr>
            <w:tcW w:w="2091" w:type="dxa"/>
          </w:tcPr>
          <w:p w:rsidR="00950459" w:rsidRDefault="00917DF5">
            <w:r>
              <w:t>0</w:t>
            </w:r>
          </w:p>
        </w:tc>
        <w:tc>
          <w:tcPr>
            <w:tcW w:w="2091" w:type="dxa"/>
          </w:tcPr>
          <w:p w:rsidR="00917DF5" w:rsidRDefault="00917DF5" w:rsidP="00917DF5">
            <w:r>
              <w:t>2</w:t>
            </w:r>
          </w:p>
          <w:p w:rsidR="00950459" w:rsidRDefault="00917DF5" w:rsidP="00E3064E">
            <w:r>
              <w:t>When receiving usual input err</w:t>
            </w:r>
            <w:r w:rsidR="00E3064E">
              <w:t>ors will throw an error message detailing where the error is</w:t>
            </w:r>
          </w:p>
        </w:tc>
        <w:tc>
          <w:tcPr>
            <w:tcW w:w="2091" w:type="dxa"/>
          </w:tcPr>
          <w:p w:rsidR="00917DF5" w:rsidRDefault="00917DF5">
            <w:r>
              <w:t>2</w:t>
            </w:r>
          </w:p>
          <w:p w:rsidR="00950459" w:rsidRDefault="00E3064E" w:rsidP="00E3064E">
            <w:r>
              <w:t>4 different graphs that show data</w:t>
            </w:r>
          </w:p>
        </w:tc>
        <w:tc>
          <w:tcPr>
            <w:tcW w:w="2092" w:type="dxa"/>
          </w:tcPr>
          <w:p w:rsidR="00950459" w:rsidRDefault="00917DF5" w:rsidP="00917DF5">
            <w:r>
              <w:t>4</w:t>
            </w:r>
          </w:p>
        </w:tc>
      </w:tr>
      <w:tr w:rsidR="00950459" w:rsidTr="00A152A3">
        <w:tc>
          <w:tcPr>
            <w:tcW w:w="2091" w:type="dxa"/>
          </w:tcPr>
          <w:p w:rsidR="00950459" w:rsidRDefault="008250A8">
            <w:r>
              <w:t>TOTAL</w:t>
            </w:r>
          </w:p>
        </w:tc>
        <w:tc>
          <w:tcPr>
            <w:tcW w:w="2091" w:type="dxa"/>
          </w:tcPr>
          <w:p w:rsidR="00950459" w:rsidRDefault="00917DF5">
            <w:r>
              <w:t>0</w:t>
            </w:r>
          </w:p>
        </w:tc>
        <w:tc>
          <w:tcPr>
            <w:tcW w:w="2091" w:type="dxa"/>
          </w:tcPr>
          <w:p w:rsidR="00950459" w:rsidRDefault="00917DF5">
            <w:r>
              <w:t>13</w:t>
            </w:r>
          </w:p>
        </w:tc>
        <w:tc>
          <w:tcPr>
            <w:tcW w:w="2091" w:type="dxa"/>
          </w:tcPr>
          <w:p w:rsidR="00950459" w:rsidRDefault="00917DF5">
            <w:r>
              <w:t>14</w:t>
            </w:r>
          </w:p>
        </w:tc>
        <w:tc>
          <w:tcPr>
            <w:tcW w:w="2092" w:type="dxa"/>
          </w:tcPr>
          <w:p w:rsidR="00950459" w:rsidRDefault="000225AD">
            <w:r>
              <w:t>27</w:t>
            </w:r>
          </w:p>
        </w:tc>
      </w:tr>
    </w:tbl>
    <w:p w:rsidR="00824EEB" w:rsidRDefault="00A86859"/>
    <w:sectPr w:rsidR="00824EEB" w:rsidSect="00A152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A3"/>
    <w:rsid w:val="000225AD"/>
    <w:rsid w:val="000324A5"/>
    <w:rsid w:val="004319F5"/>
    <w:rsid w:val="004929DC"/>
    <w:rsid w:val="004B7FEB"/>
    <w:rsid w:val="008250A8"/>
    <w:rsid w:val="00917DF5"/>
    <w:rsid w:val="00950459"/>
    <w:rsid w:val="00A152A3"/>
    <w:rsid w:val="00A86859"/>
    <w:rsid w:val="00E17BB8"/>
    <w:rsid w:val="00E3064E"/>
    <w:rsid w:val="00E60E11"/>
    <w:rsid w:val="00FC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C59D"/>
  <w15:chartTrackingRefBased/>
  <w15:docId w15:val="{592738D8-324F-40E7-A2E0-261094AC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Matthew Gordon</cp:lastModifiedBy>
  <cp:revision>8</cp:revision>
  <dcterms:created xsi:type="dcterms:W3CDTF">2017-08-22T03:41:00Z</dcterms:created>
  <dcterms:modified xsi:type="dcterms:W3CDTF">2018-09-12T23:23:00Z</dcterms:modified>
</cp:coreProperties>
</file>