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5040" w14:textId="77777777" w:rsidR="002C274F" w:rsidRPr="002C274F" w:rsidRDefault="002C274F" w:rsidP="002C274F">
      <w:r w:rsidRPr="002C274F">
        <w:t xml:space="preserve">The provided text outlines various concepts within </w:t>
      </w:r>
      <w:r w:rsidRPr="002C274F">
        <w:rPr>
          <w:b/>
          <w:bCs/>
        </w:rPr>
        <w:t>artificial intelligence and decision-making systems</w:t>
      </w:r>
      <w:r w:rsidRPr="002C274F">
        <w:t xml:space="preserve">, specifically focusing on how machines model human-like reasoning. It explains </w:t>
      </w:r>
      <w:r w:rsidRPr="002C274F">
        <w:rPr>
          <w:b/>
          <w:bCs/>
        </w:rPr>
        <w:t>decision networks</w:t>
      </w:r>
      <w:r w:rsidRPr="002C274F">
        <w:t xml:space="preserve"> as advanced structures that use chance, decision, and utility nodes to evaluate different options and outcomes. The speaker highlights </w:t>
      </w:r>
      <w:r w:rsidRPr="002C274F">
        <w:rPr>
          <w:b/>
          <w:bCs/>
        </w:rPr>
        <w:t>expert systems</w:t>
      </w:r>
      <w:r w:rsidRPr="002C274F">
        <w:t xml:space="preserve">, which use complex logical sequences to perform specialized tasks like medical diagnostics or equipment maintenance. A significant distinction is made between </w:t>
      </w:r>
      <w:r w:rsidRPr="002C274F">
        <w:rPr>
          <w:b/>
          <w:bCs/>
        </w:rPr>
        <w:t>deterministic systems</w:t>
      </w:r>
      <w:r w:rsidRPr="002C274F">
        <w:t xml:space="preserve">, which follow rigid rules, and </w:t>
      </w:r>
      <w:r w:rsidRPr="002C274F">
        <w:rPr>
          <w:b/>
          <w:bCs/>
        </w:rPr>
        <w:t>autonomous systems</w:t>
      </w:r>
      <w:r w:rsidRPr="002C274F">
        <w:t xml:space="preserve"> that can reason, learn from their environment, and adapt to new scenarios. Finally, the text describes </w:t>
      </w:r>
      <w:r w:rsidRPr="002C274F">
        <w:rPr>
          <w:b/>
          <w:bCs/>
        </w:rPr>
        <w:t>forward and backward chaining</w:t>
      </w:r>
      <w:r w:rsidRPr="002C274F">
        <w:t xml:space="preserve"> as methods for deriving conclusions from facts or investigating causes from known consequences, concluding with an introduction to </w:t>
      </w:r>
      <w:r w:rsidRPr="002C274F">
        <w:rPr>
          <w:b/>
          <w:bCs/>
        </w:rPr>
        <w:t>neural networks</w:t>
      </w:r>
      <w:r w:rsidRPr="002C274F">
        <w:t xml:space="preserve"> and machine learning.</w:t>
      </w:r>
    </w:p>
    <w:p w14:paraId="4A148FCF" w14:textId="77777777" w:rsidR="002C274F" w:rsidRDefault="002C274F"/>
    <w:sectPr w:rsidR="002C2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4F"/>
    <w:rsid w:val="002C274F"/>
    <w:rsid w:val="00F9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0E4493"/>
  <w15:chartTrackingRefBased/>
  <w15:docId w15:val="{251F3DCE-6C6A-459F-B668-D6B4A419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Mattew Magadza</dc:creator>
  <cp:keywords/>
  <dc:description/>
  <cp:lastModifiedBy>Mattew Magadza</cp:lastModifiedBy>
  <cp:revision>1</cp:revision>
  <dcterms:created xsi:type="dcterms:W3CDTF">2026-04-08T09:40:00Z</dcterms:created>
  <dcterms:modified xsi:type="dcterms:W3CDTF">2026-04-08T09:41:00Z</dcterms:modified>
</cp:coreProperties>
</file>