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EB33" w14:textId="77777777" w:rsidR="00BD4CBB" w:rsidRPr="00BD4CBB" w:rsidRDefault="00BD4CBB" w:rsidP="00BD4CBB">
      <w:r w:rsidRPr="00BD4CBB">
        <w:t xml:space="preserve">The provided text is a transcript of an informal educational discussion focusing on the fundamental components and mathematical principles of </w:t>
      </w:r>
      <w:r w:rsidRPr="00BD4CBB">
        <w:rPr>
          <w:b/>
          <w:bCs/>
        </w:rPr>
        <w:t>artificial neural networks</w:t>
      </w:r>
      <w:r w:rsidRPr="00BD4CBB">
        <w:t xml:space="preserve">. The speakers explain how individual </w:t>
      </w:r>
      <w:r w:rsidRPr="00BD4CBB">
        <w:rPr>
          <w:b/>
          <w:bCs/>
        </w:rPr>
        <w:t>neurons</w:t>
      </w:r>
      <w:r w:rsidRPr="00BD4CBB">
        <w:t xml:space="preserve"> process data by assigning specific </w:t>
      </w:r>
      <w:r w:rsidRPr="00BD4CBB">
        <w:rPr>
          <w:b/>
          <w:bCs/>
        </w:rPr>
        <w:t>weights and biases</w:t>
      </w:r>
      <w:r w:rsidRPr="00BD4CBB">
        <w:t xml:space="preserve"> to various inputs, using academic grading as a relatable metaphor for how different variables influence </w:t>
      </w:r>
      <w:proofErr w:type="gramStart"/>
      <w:r w:rsidRPr="00BD4CBB">
        <w:t>a final outcome</w:t>
      </w:r>
      <w:proofErr w:type="gramEnd"/>
      <w:r w:rsidRPr="00BD4CBB">
        <w:t xml:space="preserve">. The conversation covers critical technical concepts such as </w:t>
      </w:r>
      <w:r w:rsidRPr="00BD4CBB">
        <w:rPr>
          <w:b/>
          <w:bCs/>
        </w:rPr>
        <w:t>activation functions</w:t>
      </w:r>
      <w:r w:rsidRPr="00BD4CBB">
        <w:t xml:space="preserve">, comparing the specific utilities of the </w:t>
      </w:r>
      <w:r w:rsidRPr="00BD4CBB">
        <w:rPr>
          <w:b/>
          <w:bCs/>
        </w:rPr>
        <w:t xml:space="preserve">Sigmoid, Tanh, and </w:t>
      </w:r>
      <w:proofErr w:type="spellStart"/>
      <w:r w:rsidRPr="00BD4CBB">
        <w:rPr>
          <w:b/>
          <w:bCs/>
        </w:rPr>
        <w:t>ReLU</w:t>
      </w:r>
      <w:proofErr w:type="spellEnd"/>
      <w:r w:rsidRPr="00BD4CBB">
        <w:t xml:space="preserve"> functions in shaping model output. Furthermore, the dialogue addresses the importance of </w:t>
      </w:r>
      <w:r w:rsidRPr="00BD4CBB">
        <w:rPr>
          <w:b/>
          <w:bCs/>
        </w:rPr>
        <w:t>data scaling and normalization</w:t>
      </w:r>
      <w:r w:rsidRPr="00BD4CBB">
        <w:t xml:space="preserve">, highlighting how disparate units of measurement—like height and weight—must be adjusted to ensure one feature does not disproportionately dominate the model. The source also touches upon the </w:t>
      </w:r>
      <w:r w:rsidRPr="00BD4CBB">
        <w:rPr>
          <w:b/>
          <w:bCs/>
        </w:rPr>
        <w:t>iterative learning process</w:t>
      </w:r>
      <w:r w:rsidRPr="00BD4CBB">
        <w:t xml:space="preserve">, where models improve their accuracy through repeated predictions and adjustments. Finally, the speakers discuss advanced topics like </w:t>
      </w:r>
      <w:r w:rsidRPr="00BD4CBB">
        <w:rPr>
          <w:b/>
          <w:bCs/>
        </w:rPr>
        <w:t>image processing</w:t>
      </w:r>
      <w:r w:rsidRPr="00BD4CBB">
        <w:t>, explaining how resizing or converting images to grayscale maintains essential relationships within the data while reducing computational complexity.</w:t>
      </w:r>
    </w:p>
    <w:p w14:paraId="1DC6499F" w14:textId="77777777" w:rsidR="00BD4CBB" w:rsidRDefault="00BD4CBB"/>
    <w:sectPr w:rsidR="00BD4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BB"/>
    <w:rsid w:val="001D3C8D"/>
    <w:rsid w:val="00270058"/>
    <w:rsid w:val="00AF7963"/>
    <w:rsid w:val="00BD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493F93"/>
  <w15:chartTrackingRefBased/>
  <w15:docId w15:val="{06E0A9AC-8270-4701-AFE4-8CA4C6A3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Mattew Magadza</dc:creator>
  <cp:keywords/>
  <dc:description/>
  <cp:lastModifiedBy>Mattew Magadza</cp:lastModifiedBy>
  <cp:revision>2</cp:revision>
  <dcterms:created xsi:type="dcterms:W3CDTF">2026-04-08T09:37:00Z</dcterms:created>
  <dcterms:modified xsi:type="dcterms:W3CDTF">2026-04-08T09:37:00Z</dcterms:modified>
</cp:coreProperties>
</file>