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99A4A" w14:textId="77777777" w:rsidR="00FE111E" w:rsidRPr="00FE111E" w:rsidRDefault="00FE111E" w:rsidP="00FE111E">
      <w:r w:rsidRPr="00FE111E">
        <w:t xml:space="preserve">The provided transcripts capture a classroom lecture </w:t>
      </w:r>
      <w:proofErr w:type="spellStart"/>
      <w:r w:rsidRPr="00FE111E">
        <w:t>centered</w:t>
      </w:r>
      <w:proofErr w:type="spellEnd"/>
      <w:r w:rsidRPr="00FE111E">
        <w:t xml:space="preserve"> on the </w:t>
      </w:r>
      <w:r w:rsidRPr="00FE111E">
        <w:rPr>
          <w:b/>
          <w:bCs/>
        </w:rPr>
        <w:t>Unified Process (UP)</w:t>
      </w:r>
      <w:r w:rsidRPr="00FE111E">
        <w:t xml:space="preserve"> and its extension, the </w:t>
      </w:r>
      <w:r w:rsidRPr="00FE111E">
        <w:rPr>
          <w:b/>
          <w:bCs/>
        </w:rPr>
        <w:t>Enterprise Unified Process (EUP)</w:t>
      </w:r>
      <w:r w:rsidRPr="00FE111E">
        <w:t xml:space="preserve">, for software development. The instructor details the core stages of the system lifecycle, beginning with </w:t>
      </w:r>
      <w:r w:rsidRPr="00FE111E">
        <w:rPr>
          <w:b/>
          <w:bCs/>
        </w:rPr>
        <w:t>inception</w:t>
      </w:r>
      <w:r w:rsidRPr="00FE111E">
        <w:t xml:space="preserve">, where initial goals and risks are assessed, and moving into </w:t>
      </w:r>
      <w:r w:rsidRPr="00FE111E">
        <w:rPr>
          <w:b/>
          <w:bCs/>
        </w:rPr>
        <w:t>elaboration</w:t>
      </w:r>
      <w:r w:rsidRPr="00FE111E">
        <w:t xml:space="preserve">, which focuses on architecture and detailed requirements. The </w:t>
      </w:r>
      <w:r w:rsidRPr="00FE111E">
        <w:rPr>
          <w:b/>
          <w:bCs/>
        </w:rPr>
        <w:t>construction phase</w:t>
      </w:r>
      <w:r w:rsidRPr="00FE111E">
        <w:t xml:space="preserve"> follows as the period for actual coding and testing, while the </w:t>
      </w:r>
      <w:r w:rsidRPr="00FE111E">
        <w:rPr>
          <w:b/>
          <w:bCs/>
        </w:rPr>
        <w:t>transition phase</w:t>
      </w:r>
      <w:r w:rsidRPr="00FE111E">
        <w:t xml:space="preserve"> involves deploying the system to users and providing training. To address long-term software viability, the lecture explains how the </w:t>
      </w:r>
      <w:r w:rsidRPr="00FE111E">
        <w:rPr>
          <w:b/>
          <w:bCs/>
        </w:rPr>
        <w:t>EUP</w:t>
      </w:r>
      <w:r w:rsidRPr="00FE111E">
        <w:t xml:space="preserve"> adds </w:t>
      </w:r>
      <w:r w:rsidRPr="00FE111E">
        <w:rPr>
          <w:b/>
          <w:bCs/>
        </w:rPr>
        <w:t>production</w:t>
      </w:r>
      <w:r w:rsidRPr="00FE111E">
        <w:t xml:space="preserve"> and </w:t>
      </w:r>
      <w:r w:rsidRPr="00FE111E">
        <w:rPr>
          <w:b/>
          <w:bCs/>
        </w:rPr>
        <w:t>retirement</w:t>
      </w:r>
      <w:r w:rsidRPr="00FE111E">
        <w:t xml:space="preserve"> phases to manage system updates and eventual decommissioning. Throughout the session, the educator emphasizes the importance of </w:t>
      </w:r>
      <w:r w:rsidRPr="00FE111E">
        <w:rPr>
          <w:b/>
          <w:bCs/>
        </w:rPr>
        <w:t>deliverables</w:t>
      </w:r>
      <w:r w:rsidRPr="00FE111E">
        <w:t xml:space="preserve"> like user manuals and architecture models while using active questioning to ensure students understand the financial and technical risks associated with each stage.</w:t>
      </w:r>
    </w:p>
    <w:p w14:paraId="6D6306DC" w14:textId="77777777" w:rsidR="00FE111E" w:rsidRDefault="00FE111E"/>
    <w:sectPr w:rsidR="00FE1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11E"/>
    <w:rsid w:val="00F971D0"/>
    <w:rsid w:val="00FE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D20FC4"/>
  <w15:chartTrackingRefBased/>
  <w15:docId w15:val="{0BC76C8F-F0B3-47DB-9A5D-6BBBD481A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Mattew Magadza</dc:creator>
  <cp:keywords/>
  <dc:description/>
  <cp:lastModifiedBy>Mattew Magadza</cp:lastModifiedBy>
  <cp:revision>1</cp:revision>
  <dcterms:created xsi:type="dcterms:W3CDTF">2026-04-08T09:38:00Z</dcterms:created>
  <dcterms:modified xsi:type="dcterms:W3CDTF">2026-04-08T09:39:00Z</dcterms:modified>
</cp:coreProperties>
</file>