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7.png" ContentType="image/png"/>
  <Override PartName="/word/media/rId49.png" ContentType="image/png"/>
  <Override PartName="/word/media/rId30.png" ContentType="image/png"/>
  <Override PartName="/word/media/rId64.png" ContentType="image/png"/>
  <Override PartName="/word/media/rId79.png" ContentType="image/png"/>
  <Override PartName="/word/media/rId27.png" ContentType="image/png"/>
  <Override PartName="/word/media/rId85.png" ContentType="image/png"/>
  <Override PartName="/word/media/rId82.png" ContentType="image/png"/>
  <Override PartName="/word/media/rId54.png" ContentType="image/png"/>
  <Override PartName="/word/media/rId61.png" ContentType="image/png"/>
  <Override PartName="/word/media/rId94.png" ContentType="image/png"/>
  <Override PartName="/word/media/rId40.png" ContentType="image/png"/>
  <Override PartName="/word/media/rId102.png" ContentType="image/png"/>
  <Override PartName="/word/media/rId99.png" ContentType="image/png"/>
  <Override PartName="/word/media/rId75.png" ContentType="image/png"/>
  <Override PartName="/word/media/rId67.png" ContentType="image/png"/>
  <Override PartName="/word/media/rId3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p>
    <w:p>
      <w:pPr>
        <w:pStyle w:val="Abstract"/>
      </w:pPr>
      <w:r>
        <w:t xml:space="preserve">i</w:t>
      </w:r>
      <w:r>
        <w:t xml:space="preserve"> </w:t>
      </w:r>
      <w:r>
        <w:t xml:space="preserve">will</w:t>
      </w:r>
      <w:r>
        <w:t xml:space="preserve"> </w:t>
      </w:r>
      <w:r>
        <w:t xml:space="preserve">not</w:t>
      </w:r>
      <w:r>
        <w:t xml:space="preserve"> </w:t>
      </w:r>
      <w:r>
        <w:t xml:space="preserve">duplicate</w:t>
      </w:r>
      <w:r>
        <w:t xml:space="preserve"> </w:t>
      </w:r>
      <w:r>
        <w:t xml:space="preserve">the</w:t>
      </w:r>
      <w:r>
        <w:t xml:space="preserve"> </w:t>
      </w:r>
      <w:r>
        <w:t xml:space="preserve">application</w:t>
      </w:r>
      <w:r>
        <w:t xml:space="preserve"> </w:t>
      </w:r>
      <w:r>
        <w:t xml:space="preserve">but</w:t>
      </w:r>
      <w:r>
        <w:t xml:space="preserve"> </w:t>
      </w:r>
      <w:r>
        <w:t xml:space="preserve">this</w:t>
      </w:r>
      <w:r>
        <w:t xml:space="preserve"> </w:t>
      </w:r>
      <w:r>
        <w:t xml:space="preserve">rmarkdown</w:t>
      </w:r>
      <w:r>
        <w:t xml:space="preserve"> </w:t>
      </w:r>
      <w:r>
        <w:t xml:space="preserve">allows</w:t>
      </w:r>
      <w:r>
        <w:t xml:space="preserve"> </w:t>
      </w:r>
      <w:r>
        <w:t xml:space="preserve">report</w:t>
      </w:r>
      <w:r>
        <w:t xml:space="preserve"> </w:t>
      </w:r>
      <w:r>
        <w:t xml:space="preserve">writing</w:t>
      </w:r>
      <w:r>
        <w:t xml:space="preserve"> </w:t>
      </w:r>
      <w:r>
        <w:t xml:space="preserve">and</w:t>
      </w:r>
      <w:r>
        <w:t xml:space="preserve"> </w:t>
      </w:r>
      <w:r>
        <w:t xml:space="preserve">structured</w:t>
      </w:r>
      <w:r>
        <w:t xml:space="preserve"> </w:t>
      </w:r>
      <w:r>
        <w:t xml:space="preserve">presentations.</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if</w:t>
      </w:r>
      <w:r>
        <w:t xml:space="preserve"> </w:t>
      </w:r>
      <w:r>
        <w:t xml:space="preserve">we</w:t>
      </w:r>
      <w:r>
        <w:t xml:space="preserve"> </w:t>
      </w:r>
      <w:r>
        <w:t xml:space="preserve">were</w:t>
      </w:r>
      <w:r>
        <w:t xml:space="preserve"> </w:t>
      </w:r>
      <w:r>
        <w:t xml:space="preserve">writing</w:t>
      </w:r>
      <w:r>
        <w:t xml:space="preserve"> </w:t>
      </w:r>
      <w:r>
        <w:t xml:space="preserve">a</w:t>
      </w:r>
      <w:r>
        <w:t xml:space="preserve"> </w:t>
      </w:r>
      <w:r>
        <w:t xml:space="preserve">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Introduction</w:t>
      </w:r>
    </w:p>
    <w:bookmarkStart w:id="22" w:name="sec-background"/>
    <w:p>
      <w:pPr>
        <w:pStyle w:val="Heading2"/>
      </w:pPr>
      <w:r>
        <w:t xml:space="preserve">Background</w:t>
      </w:r>
    </w:p>
    <w:p>
      <w:pPr>
        <w:pStyle w:val="FirstParagraph"/>
      </w:pPr>
      <w:r>
        <w:t xml:space="preserve">i wont repeat the application but i am sure you get the drift of the rmarkdown, to allow easier report writing for our work:</w:t>
      </w:r>
    </w:p>
    <w:p>
      <w:pPr>
        <w:pStyle w:val="BodyText"/>
      </w:pPr>
      <w:r>
        <w:t xml:space="preserve">eg</w:t>
      </w:r>
    </w:p>
    <w:p>
      <w:pPr>
        <w:numPr>
          <w:ilvl w:val="0"/>
          <w:numId w:val="1001"/>
        </w:numPr>
      </w:pPr>
      <w:r>
        <w:t xml:space="preserve">(Essential to the job)</w:t>
      </w:r>
      <w:r>
        <w:t xml:space="preserve"> </w:t>
      </w:r>
      <w:r>
        <w:t xml:space="preserve">Demonstrable experience of working with extended reality technologies; *</w:t>
      </w:r>
    </w:p>
    <w:p>
      <w:pPr>
        <w:numPr>
          <w:ilvl w:val="0"/>
          <w:numId w:val="1001"/>
        </w:numPr>
      </w:pPr>
      <w:r>
        <w:t xml:space="preserve">For Leeds Hospitals Charity (LHC) I created a VR and PC Non-technical skills medical training application. See attached document</w:t>
      </w:r>
      <w:r>
        <w:t xml:space="preserve"> </w:t>
      </w:r>
      <w:r>
        <w:t xml:space="preserve">“</w:t>
      </w:r>
      <w:r>
        <w:t xml:space="preserve">NTS Summary Report</w:t>
      </w:r>
      <w:r>
        <w:t xml:space="preserve">”</w:t>
      </w:r>
      <w:r>
        <w:t xml:space="preserve"> </w:t>
      </w:r>
      <w:r>
        <w:t xml:space="preserve">for more details- which was the report submitted to the LHC December 2022.</w:t>
      </w:r>
    </w:p>
    <w:p>
      <w:pPr>
        <w:pStyle w:val="FirstParagraph"/>
      </w:pPr>
      <w:r>
        <w:t xml:space="preserve">This resource is called an immersive Reusable Learning Object (iRLO). The design and development process followed a well- evidenced and effective framework called the ASPIRE framework. I performed everything from recordings and assets to the unity app, experimental setup and analysis, reporting/publishing etc.</w:t>
      </w:r>
      <w:r>
        <w:t xml:space="preserve"> </w:t>
      </w:r>
    </w:p>
    <w:p>
      <w:pPr>
        <w:numPr>
          <w:ilvl w:val="0"/>
          <w:numId w:val="1002"/>
        </w:numPr>
        <w:pStyle w:val="Compact"/>
      </w:pPr>
      <w:r>
        <w:t xml:space="preserve">I spent 5 years on my PhD which involved how surgical trainees deploy their attention in virtual environments to cues relating to patient safety. I made a VR app in Unreal, and combined expert insight to assess and train undergraduate ODP trainees.</w:t>
      </w:r>
    </w:p>
    <w:p>
      <w:pPr>
        <w:pStyle w:val="FirstParagraph"/>
      </w:pPr>
    </w:p>
    <w:p>
      <w:pPr>
        <w:numPr>
          <w:ilvl w:val="0"/>
          <w:numId w:val="1003"/>
        </w:numPr>
        <w:pStyle w:val="Compact"/>
      </w:pPr>
      <w:r>
        <w:t xml:space="preserve">I worked on the CoViRR (Co-Creation of Virtual Reality Reusable E-Resources for European Healthcare Education) ERASMUS+ strategic partnership which co-created virtual reality reusable e-resources promoting innovative practices in digital era, by supporting current curricula and fostering open education. CoViRR intervened where current digital health training still lacks in solving many issue.</w:t>
      </w:r>
    </w:p>
    <w:p>
      <w:pPr>
        <w:pStyle w:val="FirstParagraph"/>
      </w:pPr>
      <w:r>
        <w:t xml:space="preserve">—-i can add graphs and do statistical analyses etc. take a look at</w:t>
      </w:r>
      <w:r>
        <w:t xml:space="preserve"> </w:t>
      </w:r>
      <w:hyperlink r:id="rId20">
        <w:r>
          <w:rPr>
            <w:rStyle w:val="Hyperlink"/>
          </w:rPr>
          <w:t xml:space="preserve">https://cepeh-analytics.netlify.app/</w:t>
        </w:r>
      </w:hyperlink>
      <w:r>
        <w:t xml:space="preserve"> </w:t>
      </w:r>
      <w:r>
        <w:t xml:space="preserve">that i am just creating, and</w:t>
      </w:r>
      <w:r>
        <w:t xml:space="preserve"> </w:t>
      </w:r>
      <w:hyperlink r:id="rId21">
        <w:r>
          <w:rPr>
            <w:rStyle w:val="Hyperlink"/>
          </w:rPr>
          <w:t xml:space="preserve">https://helm-analytics.netlify.app/</w:t>
        </w:r>
      </w:hyperlink>
      <w:r>
        <w:t xml:space="preserve"> </w:t>
      </w:r>
      <w:r>
        <w:t xml:space="preserve">which i am analysing 100,000+ data</w:t>
      </w:r>
    </w:p>
    <w:bookmarkEnd w:id="22"/>
    <w:bookmarkEnd w:id="23"/>
    <w:bookmarkStart w:id="26" w:name="X10406ef5083a8838b1689a9e1f1b2555cd1be35"/>
    <w:p>
      <w:pPr>
        <w:pStyle w:val="Heading1"/>
      </w:pPr>
      <w:r>
        <w:rPr>
          <w:rStyle w:val="SectionNumber"/>
        </w:rPr>
        <w:t xml:space="preserve">1</w:t>
      </w:r>
      <w:r>
        <w:tab/>
      </w:r>
      <w:r>
        <w:t xml:space="preserve">this would be the methods section etc etc</w:t>
      </w:r>
    </w:p>
    <w:p>
      <w:pPr>
        <w:pStyle w:val="FirstParagraph"/>
      </w:pPr>
    </w:p>
    <w:bookmarkStart w:id="24" w:name="procedure"/>
    <w:p>
      <w:pPr>
        <w:pStyle w:val="Heading2"/>
      </w:pPr>
      <w:r>
        <w:rPr>
          <w:rStyle w:val="SectionNumber"/>
        </w:rPr>
        <w:t xml:space="preserve">1.1</w:t>
      </w:r>
      <w:r>
        <w:tab/>
      </w:r>
      <w:r>
        <w:t xml:space="preserve">Procedure</w:t>
      </w:r>
    </w:p>
    <w:bookmarkEnd w:id="24"/>
    <w:bookmarkStart w:id="25" w:name="participants-etc-etc"/>
    <w:p>
      <w:pPr>
        <w:pStyle w:val="Heading2"/>
      </w:pPr>
      <w:r>
        <w:rPr>
          <w:rStyle w:val="SectionNumber"/>
        </w:rPr>
        <w:t xml:space="preserve">1.2</w:t>
      </w:r>
      <w:r>
        <w:tab/>
      </w:r>
      <w:r>
        <w:t xml:space="preserve">Participants etc etc</w:t>
      </w:r>
    </w:p>
    <w:bookmarkEnd w:id="25"/>
    <w:bookmarkEnd w:id="26"/>
    <w:bookmarkStart w:id="90" w:name="rmd-basics"/>
    <w:p>
      <w:pPr>
        <w:pStyle w:val="Heading1"/>
      </w:pPr>
      <w:r>
        <w:rPr>
          <w:rStyle w:val="SectionNumber"/>
        </w:rPr>
        <w:t xml:space="preserve">2</w:t>
      </w:r>
      <w:r>
        <w:tab/>
      </w:r>
      <w:r>
        <w:t xml:space="preserve">Results</w:t>
      </w:r>
    </w:p>
    <w:p>
      <w:pPr>
        <w:pStyle w:val="FirstParagraph"/>
      </w:pPr>
    </w:p>
    <w:p>
      <w:pPr>
        <w:pStyle w:val="BodyText"/>
      </w:pPr>
    </w:p>
    <w:bookmarkStart w:id="33" w:name="introduction-1"/>
    <w:p>
      <w:pPr>
        <w:pStyle w:val="Heading2"/>
      </w:pPr>
      <w:r>
        <w:rPr>
          <w:rStyle w:val="SectionNumber"/>
        </w:rPr>
        <w:t xml:space="preserve">2.1</w:t>
      </w:r>
      <w:r>
        <w:tab/>
      </w:r>
      <w:r>
        <w:t xml:space="preserve">Introduction</w:t>
      </w:r>
    </w:p>
    <w:p>
      <w:pPr>
        <w:pStyle w:val="FirstParagraph"/>
      </w:pPr>
      <w:r>
        <w:t xml:space="preserve">Hi there, I thought to create this site using R, Github and a web builder just to show I have at least a basic understanding.</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agreements- Pre" title="" id="28" name="Picture"/>
            <a:graphic>
              <a:graphicData uri="http://schemas.openxmlformats.org/drawingml/2006/picture">
                <pic:pic>
                  <pic:nvPicPr>
                    <pic:cNvPr descr="_main_files/figure-docx/Boxplotsplits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agreements- Pre</w:t>
      </w:r>
    </w:p>
    <w:p>
      <w:pPr>
        <w:pStyle w:val="BodyText"/>
      </w:pPr>
      <w:r>
        <w:t xml:space="preserve">The first boxplot (</w:t>
      </w:r>
      <w:r>
        <w:t xml:space="preserve">2.1</w:t>
      </w:r>
      <w:r>
        <w:t xml:space="preserve">) shows the intention, or at least the learners interest in using chatbots by means of agreeing that they would like to use chatbots if they had the opportunity. 20 healthcare students agreed (16) and strongly agreed (4) which made about 50% of participants. 9 were neutral with 1 disagree.</w:t>
      </w:r>
    </w:p>
    <w:p>
      <w:pPr>
        <w:pStyle w:val="CaptionedFigure"/>
      </w:pPr>
      <w:r>
        <w:drawing>
          <wp:inline>
            <wp:extent cx="4620126" cy="3696101"/>
            <wp:effectExtent b="0" l="0" r="0" t="0"/>
            <wp:docPr descr="Figure 2.2: Chatbots are Useful Opinion- Pre" title="" id="31" name="Picture"/>
            <a:graphic>
              <a:graphicData uri="http://schemas.openxmlformats.org/drawingml/2006/picture">
                <pic:pic>
                  <pic:nvPicPr>
                    <pic:cNvPr descr="_main_files/figure-docx/BoxplotUsefulPre-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33"/>
    <w:bookmarkStart w:id="44" w:name="chatbot-usability-questionnaire-cuq"/>
    <w:p>
      <w:pPr>
        <w:pStyle w:val="Heading2"/>
      </w:pPr>
      <w:r>
        <w:rPr>
          <w:rStyle w:val="SectionNumber"/>
        </w:rPr>
        <w:t xml:space="preserve">2.2</w:t>
      </w:r>
      <w:r>
        <w:tab/>
      </w:r>
      <w:r>
        <w:t xml:space="preserve">Chatbot Usability Questionnaire (CUQ)</w:t>
      </w:r>
    </w:p>
    <w:bookmarkStart w:id="43"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34">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5">
        <w:r>
          <w:rPr>
            <w:rStyle w:val="Hyperlink"/>
          </w:rPr>
          <w:t xml:space="preserve">Click here to download CUQ calc tool</w:t>
        </w:r>
      </w:hyperlink>
    </w:p>
    <w:p>
      <w:pPr>
        <w:pStyle w:val="BodyText"/>
      </w:pPr>
      <w:hyperlink r:id="rId36">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38" name="Picture"/>
            <a:graphic>
              <a:graphicData uri="http://schemas.openxmlformats.org/drawingml/2006/picture">
                <pic:pic>
                  <pic:nvPicPr>
                    <pic:cNvPr descr="cuq.png" id="39" name="Picture"/>
                    <pic:cNvPicPr>
                      <a:picLocks noChangeArrowheads="1" noChangeAspect="1"/>
                    </pic:cNvPicPr>
                  </pic:nvPicPr>
                  <pic:blipFill>
                    <a:blip r:embed="rId3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4"/>
        </w:numPr>
        <w:pStyle w:val="Compact"/>
      </w:pPr>
      <w:r>
        <w:t xml:space="preserve">Aristotle University of Thessaloniki CUQ score = 63/100</w:t>
      </w:r>
    </w:p>
    <w:p>
      <w:pPr>
        <w:numPr>
          <w:ilvl w:val="0"/>
          <w:numId w:val="1004"/>
        </w:numPr>
        <w:pStyle w:val="Compact"/>
      </w:pPr>
      <w:r>
        <w:t xml:space="preserve">CYENS Centre of Excellence CUQ score = 67/100</w:t>
      </w:r>
    </w:p>
    <w:p>
      <w:pPr>
        <w:numPr>
          <w:ilvl w:val="0"/>
          <w:numId w:val="1004"/>
        </w:numPr>
        <w:pStyle w:val="Compact"/>
      </w:pPr>
      <w:r>
        <w:t xml:space="preserve">Karolinska Institute CUQ score = 63/100</w:t>
      </w:r>
    </w:p>
    <w:p>
      <w:pPr>
        <w:numPr>
          <w:ilvl w:val="0"/>
          <w:numId w:val="1004"/>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41" name="Picture"/>
            <a:graphic>
              <a:graphicData uri="http://schemas.openxmlformats.org/drawingml/2006/picture">
                <pic:pic>
                  <pic:nvPicPr>
                    <pic:cNvPr descr="_main_files/figure-docx/CUQscatterplo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43"/>
    <w:bookmarkEnd w:id="44"/>
    <w:bookmarkStart w:id="45"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5"/>
        </w:numPr>
      </w:pPr>
      <w:r>
        <w:t xml:space="preserve">I would like to use the CEPEH chatbot I tested, more frequently</w:t>
      </w:r>
    </w:p>
    <w:p>
      <w:pPr>
        <w:numPr>
          <w:ilvl w:val="0"/>
          <w:numId w:val="1005"/>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45"/>
    <w:bookmarkStart w:id="53"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6"/>
        </w:numPr>
      </w:pPr>
      <w:r>
        <w:t xml:space="preserve">Before using the CEPEH chatbots, there was 66% (2.2/5) agreement for the Perceived Usefulness of chatbots in healthcare education, and after 48% (2.6/5) agreed.</w:t>
      </w:r>
    </w:p>
    <w:p>
      <w:pPr>
        <w:numPr>
          <w:ilvl w:val="0"/>
          <w:numId w:val="1006"/>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52"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47" name="Picture"/>
            <a:graphic>
              <a:graphicData uri="http://schemas.openxmlformats.org/drawingml/2006/picture">
                <pic:pic>
                  <pic:nvPicPr>
                    <pic:cNvPr descr="_main_files/figure-docx/Boxplot%20knowledge-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50" name="Picture"/>
            <a:graphic>
              <a:graphicData uri="http://schemas.openxmlformats.org/drawingml/2006/picture">
                <pic:pic>
                  <pic:nvPicPr>
                    <pic:cNvPr descr="_main_files/figure-docx/Boxplot%20trus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52"/>
    <w:bookmarkEnd w:id="53"/>
    <w:bookmarkStart w:id="60"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55" name="Picture"/>
            <a:graphic>
              <a:graphicData uri="http://schemas.openxmlformats.org/drawingml/2006/picture">
                <pic:pic>
                  <pic:nvPicPr>
                    <pic:cNvPr descr="_main_files/figure-docx/Boxplotsplits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20personality-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0"/>
    <w:bookmarkStart w:id="78" w:name="ease-of-use-and-seeking-support"/>
    <w:p>
      <w:pPr>
        <w:pStyle w:val="Heading2"/>
      </w:pPr>
      <w:r>
        <w:rPr>
          <w:rStyle w:val="SectionNumber"/>
        </w:rPr>
        <w:t xml:space="preserve">2.6</w:t>
      </w:r>
      <w:r>
        <w:tab/>
      </w:r>
      <w:r>
        <w:t xml:space="preserve">Ease of Use and Seeking Support</w:t>
      </w:r>
    </w:p>
    <w:p>
      <w:pPr>
        <w:pStyle w:val="CaptionedFigure"/>
      </w:pPr>
      <w:r>
        <w:drawing>
          <wp:inline>
            <wp:extent cx="4620126" cy="3696101"/>
            <wp:effectExtent b="0" l="0" r="0" t="0"/>
            <wp:docPr descr="Figure 2.5: Ease of Use Comparison" title="" id="62" name="Picture"/>
            <a:graphic>
              <a:graphicData uri="http://schemas.openxmlformats.org/drawingml/2006/picture">
                <pic:pic>
                  <pic:nvPicPr>
                    <pic:cNvPr descr="_main_files/figure-docx/Boxplotsplits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65" name="Picture"/>
            <a:graphic>
              <a:graphicData uri="http://schemas.openxmlformats.org/drawingml/2006/picture">
                <pic:pic>
                  <pic:nvPicPr>
                    <pic:cNvPr descr="_main_files/figure-docx/Boxplotsplits1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68" name="Picture"/>
            <a:graphic>
              <a:graphicData uri="http://schemas.openxmlformats.org/drawingml/2006/picture">
                <pic:pic>
                  <pic:nvPicPr>
                    <pic:cNvPr descr="clear.png" id="69" name="Picture"/>
                    <pic:cNvPicPr>
                      <a:picLocks noChangeArrowheads="1" noChangeAspect="1"/>
                    </pic:cNvPicPr>
                  </pic:nvPicPr>
                  <pic:blipFill>
                    <a:blip r:embed="rId67"/>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71" name="Picture"/>
            <a:graphic>
              <a:graphicData uri="http://schemas.openxmlformats.org/drawingml/2006/picture">
                <pic:pic>
                  <pic:nvPicPr>
                    <pic:cNvPr descr="table%20ttest.png" id="72" name="Picture"/>
                    <pic:cNvPicPr>
                      <a:picLocks noChangeArrowheads="1" noChangeAspect="1"/>
                    </pic:cNvPicPr>
                  </pic:nvPicPr>
                  <pic:blipFill>
                    <a:blip r:embed="rId70"/>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73" name="Picture"/>
            <a:graphic>
              <a:graphicData uri="http://schemas.openxmlformats.org/drawingml/2006/picture">
                <pic:pic>
                  <pic:nvPicPr>
                    <pic:cNvPr descr="clear.png" id="74" name="Picture"/>
                    <pic:cNvPicPr>
                      <a:picLocks noChangeArrowheads="1" noChangeAspect="1"/>
                    </pic:cNvPicPr>
                  </pic:nvPicPr>
                  <pic:blipFill>
                    <a:blip r:embed="rId67"/>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76" name="Picture"/>
            <a:graphic>
              <a:graphicData uri="http://schemas.openxmlformats.org/drawingml/2006/picture">
                <pic:pic>
                  <pic:nvPicPr>
                    <pic:cNvPr descr="bigtable.png" id="77" name="Picture"/>
                    <pic:cNvPicPr>
                      <a:picLocks noChangeArrowheads="1" noChangeAspect="1"/>
                    </pic:cNvPicPr>
                  </pic:nvPicPr>
                  <pic:blipFill>
                    <a:blip r:embed="rId75"/>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78"/>
    <w:bookmarkStart w:id="89" w:name="inferential-statistics"/>
    <w:p>
      <w:pPr>
        <w:pStyle w:val="Heading2"/>
      </w:pPr>
      <w:r>
        <w:rPr>
          <w:rStyle w:val="SectionNumber"/>
        </w:rPr>
        <w:t xml:space="preserve">2.7</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88" w:name="X0d814df83322653f3c4a81f8a22397c8a22cd68"/>
    <w:p>
      <w:pPr>
        <w:pStyle w:val="Heading3"/>
      </w:pPr>
      <w:r>
        <w:rPr>
          <w:rStyle w:val="SectionNumber"/>
        </w:rPr>
        <w:t xml:space="preserve">2.7.1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w:t>
      </w:r>
      <w:r>
        <w:t xml:space="preserve"> </w:t>
      </w:r>
      <w:r>
        <w:rPr>
          <w:bCs/>
          <w:b/>
        </w:rPr>
        <w:t xml:space="preserve">p = .731</w:t>
      </w:r>
      <w:r>
        <w:t xml:space="preserve"> </w:t>
      </w:r>
      <w:r>
        <w:t xml:space="preserve">(prem=1.96, postm=2.04)</w:t>
      </w:r>
    </w:p>
    <w:p>
      <w:pPr>
        <w:pStyle w:val="BodyText"/>
      </w:pPr>
      <w:r>
        <w:t xml:space="preserve">• Daily usefulness- V = 48.50, z = -0.27,</w:t>
      </w:r>
      <w:r>
        <w:t xml:space="preserve"> </w:t>
      </w:r>
      <w:r>
        <w:rPr>
          <w:bCs/>
          <w:b/>
        </w:rPr>
        <w:t xml:space="preserve">p = .790</w:t>
      </w:r>
      <w:r>
        <w:t xml:space="preserve"> </w:t>
      </w:r>
      <w:r>
        <w:t xml:space="preserve">(prem=2.04, postm=2.12)</w:t>
      </w:r>
    </w:p>
    <w:p>
      <w:pPr>
        <w:pStyle w:val="BodyText"/>
      </w:pPr>
      <w:r>
        <w:t xml:space="preserve">• Increasing achievements- t(24) = -0.18,</w:t>
      </w:r>
      <w:r>
        <w:t xml:space="preserve"> </w:t>
      </w:r>
      <w:r>
        <w:rPr>
          <w:bCs/>
          <w:b/>
        </w:rPr>
        <w:t xml:space="preserve">p = .857</w:t>
      </w:r>
      <w:r>
        <w:t xml:space="preserve"> </w:t>
      </w:r>
      <w:r>
        <w:t xml:space="preserve">(prem=2.28, postm=2.32)</w:t>
      </w:r>
    </w:p>
    <w:p>
      <w:pPr>
        <w:pStyle w:val="BodyText"/>
      </w:pPr>
      <w:r>
        <w:t xml:space="preserve">• Accomplish tasks quickly- V = 36.00, z = -0.25,</w:t>
      </w:r>
      <w:r>
        <w:t xml:space="preserve"> </w:t>
      </w:r>
      <w:r>
        <w:rPr>
          <w:bCs/>
          <w:b/>
        </w:rPr>
        <w:t xml:space="preserve">p = .805</w:t>
      </w:r>
      <w:r>
        <w:t xml:space="preserve"> </w:t>
      </w:r>
      <w:r>
        <w:t xml:space="preserve">(prem=2.12, postm=2.16)</w:t>
      </w:r>
    </w:p>
    <w:p>
      <w:pPr>
        <w:pStyle w:val="BodyText"/>
      </w:pPr>
      <w:r>
        <w:t xml:space="preserve">• Increased productivity- V = 96.00, z = -1.51,</w:t>
      </w:r>
      <w:r>
        <w:t xml:space="preserve"> </w:t>
      </w:r>
      <w:r>
        <w:rPr>
          <w:bCs/>
          <w:b/>
        </w:rPr>
        <w:t xml:space="preserve">p = .131</w:t>
      </w:r>
      <w:r>
        <w:t xml:space="preserve"> </w:t>
      </w:r>
      <w:r>
        <w:t xml:space="preserve">(prem=2.6, postm=2.24)</w:t>
      </w:r>
    </w:p>
    <w:p>
      <w:pPr>
        <w:pStyle w:val="BodyText"/>
      </w:pPr>
      <w:r>
        <w:t xml:space="preserve">• Ease of use- V = 72.00, z = -1.32,</w:t>
      </w:r>
      <w:r>
        <w:t xml:space="preserve"> </w:t>
      </w:r>
      <w:r>
        <w:rPr>
          <w:bCs/>
          <w:b/>
        </w:rPr>
        <w:t xml:space="preserve">p = .186</w:t>
      </w:r>
      <w:r>
        <w:t xml:space="preserve"> </w:t>
      </w:r>
      <w:r>
        <w:t xml:space="preserve">(prem=2.36, postm=2.12)</w:t>
      </w:r>
    </w:p>
    <w:p>
      <w:pPr>
        <w:pStyle w:val="BodyText"/>
      </w:pPr>
      <w:r>
        <w:t xml:space="preserve">• Clear and understandable interactions- V = 101.50, z = -1.82,</w:t>
      </w:r>
      <w:r>
        <w:t xml:space="preserve"> </w:t>
      </w:r>
      <w:r>
        <w:rPr>
          <w:bCs/>
          <w:b/>
        </w:rPr>
        <w:t xml:space="preserve">p = .068</w:t>
      </w:r>
      <w:r>
        <w:t xml:space="preserve"> </w:t>
      </w:r>
      <w:r>
        <w:t xml:space="preserve">(prem=2.2, postm=2.61)</w:t>
      </w:r>
    </w:p>
    <w:p>
      <w:pPr>
        <w:pStyle w:val="BodyText"/>
      </w:pPr>
      <w:r>
        <w:t xml:space="preserve">• Use chatbots more frequently- t(24) = 0.45,</w:t>
      </w:r>
      <w:r>
        <w:t xml:space="preserve"> </w:t>
      </w:r>
      <w:r>
        <w:rPr>
          <w:bCs/>
          <w:b/>
        </w:rPr>
        <w:t xml:space="preserve">p = .657</w:t>
      </w:r>
      <w:r>
        <w:t xml:space="preserve"> </w:t>
      </w:r>
      <w:r>
        <w:t xml:space="preserve">(prem=2.2, postm=2.08)</w:t>
      </w:r>
    </w:p>
    <w:p>
      <w:pPr>
        <w:pStyle w:val="BodyText"/>
      </w:pPr>
      <w:r>
        <w:t xml:space="preserve">As predicted, the sensitivity of the t-test meant Wilcoxon test was more appropriate for some measures. The results show minor increases in means for most, but minor decreases in others. These results have high standard deviations which are from a minority of participants scoring low, and explored in the focus group discussions.</w:t>
      </w:r>
    </w:p>
    <w:p>
      <w:pPr>
        <w:pStyle w:val="BodyText"/>
      </w:pPr>
      <w:r>
        <w:drawing>
          <wp:inline>
            <wp:extent cx="4620126" cy="3696101"/>
            <wp:effectExtent b="0" l="0" r="0" t="0"/>
            <wp:docPr descr="Figure 2.11: Intend to Reuse by Profession-Post" title="" id="80" name="Picture"/>
            <a:graphic>
              <a:graphicData uri="http://schemas.openxmlformats.org/drawingml/2006/picture">
                <pic:pic>
                  <pic:nvPicPr>
                    <pic:cNvPr descr="_main_files/figure-docx/Boxplotsplits1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2.12</w:t>
      </w:r>
      <w:r>
        <w:t xml:space="preserve">).</w:t>
      </w:r>
    </w:p>
    <w:p>
      <w:pPr>
        <w:pStyle w:val="CaptionedFigure"/>
      </w:pPr>
      <w:r>
        <w:drawing>
          <wp:inline>
            <wp:extent cx="4620126" cy="3696101"/>
            <wp:effectExtent b="0" l="0" r="0" t="0"/>
            <wp:docPr descr="Figure 2.12: Intend to Reuse-Post" title="" id="83" name="Picture"/>
            <a:graphic>
              <a:graphicData uri="http://schemas.openxmlformats.org/drawingml/2006/picture">
                <pic:pic>
                  <pic:nvPicPr>
                    <pic:cNvPr descr="_main_files/figure-docx/Boxplotsplits4-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r>
        <w:t xml:space="preserve"> </w:t>
      </w:r>
    </w:p>
    <w:p>
      <w:pPr>
        <w:pStyle w:val="CaptionedFigure"/>
      </w:pPr>
      <w:r>
        <w:drawing>
          <wp:inline>
            <wp:extent cx="4620126" cy="3696101"/>
            <wp:effectExtent b="0" l="0" r="0" t="0"/>
            <wp:docPr descr="Figure 2.13: Easy to Use- Post" title="" id="86" name="Picture"/>
            <a:graphic>
              <a:graphicData uri="http://schemas.openxmlformats.org/drawingml/2006/picture">
                <pic:pic>
                  <pic:nvPicPr>
                    <pic:cNvPr descr="_main_files/figure-docx/Boxplotsplits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2.13: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r>
        <w:t xml:space="preserve"> </w:t>
      </w:r>
    </w:p>
    <w:p>
      <w:pPr>
        <w:pStyle w:val="BodyText"/>
      </w:pPr>
      <w:r>
        <w:t xml:space="preserve">This t-test compares confident using mobile chatbots before and after</w:t>
      </w:r>
      <w:r>
        <w:t xml:space="preserve"> </w:t>
      </w:r>
      <w:r>
        <w:t xml:space="preserve">CEPEH chatbot usage.</w:t>
      </w:r>
    </w:p>
    <w:p>
      <w:r>
        <w:pict>
          <v:rect style="width:0;height:1.5pt" o:hralign="center" o:hrstd="t" o:hr="t"/>
        </w:pict>
      </w:r>
    </w:p>
    <w:p>
      <w:pPr>
        <w:pStyle w:val="FirstParagraph"/>
      </w:pPr>
      <w:r>
        <w:t xml:space="preserve">output:</w:t>
      </w:r>
      <w:r>
        <w:t xml:space="preserve"> </w:t>
      </w:r>
      <w:r>
        <w:t xml:space="preserve">bookdown::pdf_document2:</w:t>
      </w:r>
      <w:r>
        <w:t xml:space="preserve"> </w:t>
      </w:r>
      <w:r>
        <w:t xml:space="preserve">template: templates/template.tex</w:t>
      </w:r>
      <w:r>
        <w:t xml:space="preserve"> </w:t>
      </w:r>
      <w:r>
        <w:t xml:space="preserve">bookdown::html_document2: default</w:t>
      </w:r>
      <w:r>
        <w:t xml:space="preserve"> </w:t>
      </w:r>
      <w:r>
        <w:t xml:space="preserve">bookdown::word_document2: default</w:t>
      </w:r>
      <w:r>
        <w:t xml:space="preserve"> </w:t>
      </w:r>
      <w:r>
        <w:t xml:space="preserve">documentclass: book</w:t>
      </w:r>
      <w:r>
        <w:t xml:space="preserve"> </w:t>
      </w:r>
      <w:r>
        <w:t xml:space="preserve">#bibliography: [bibliography/references.bib, bibliography/additional-references.bib]</w:t>
      </w:r>
      <w:r>
        <w:t xml:space="preserve"> </w:t>
      </w:r>
      <w:r>
        <w:t xml:space="preserve">editor_options:</w:t>
      </w:r>
      <w:r>
        <w:t xml:space="preserve"> </w:t>
      </w:r>
      <w:r>
        <w:t xml:space="preserve">markdown:</w:t>
      </w:r>
      <w:r>
        <w:t xml:space="preserve"> </w:t>
      </w:r>
      <w:r>
        <w:t xml:space="preserve">wrap: 72</w:t>
      </w:r>
      <w:r>
        <w:t xml:space="preserve"> </w:t>
      </w:r>
      <w:r>
        <w:t xml:space="preserve"># Text Mining, Natural Language Processing, and Sentiment Analysis</w:t>
      </w:r>
      <w:r>
        <w:t xml:space="preserve"> </w:t>
      </w:r>
      <w:r>
        <w:t xml:space="preserve">—</w:t>
      </w:r>
    </w:p>
    <w:bookmarkEnd w:id="88"/>
    <w:bookmarkEnd w:id="89"/>
    <w:bookmarkEnd w:id="90"/>
    <w:bookmarkStart w:id="108" w:name="X8db5ca6068408455d04482f57597ca3c2c01248"/>
    <w:p>
      <w:pPr>
        <w:pStyle w:val="Heading1"/>
      </w:pPr>
      <w:r>
        <w:rPr>
          <w:rStyle w:val="SectionNumber"/>
        </w:rPr>
        <w:t xml:space="preserve">3</w:t>
      </w:r>
      <w:r>
        <w:tab/>
      </w:r>
      <w:r>
        <w:t xml:space="preserve">and here is a bit of text mining i am doing, basic frequency</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2"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1"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1"/>
    <w:bookmarkEnd w:id="92"/>
    <w:bookmarkStart w:id="98" w:name="plotting-word-frequencies---bar-graphs"/>
    <w:p>
      <w:pPr>
        <w:pStyle w:val="Heading2"/>
      </w:pPr>
      <w:r>
        <w:rPr>
          <w:rStyle w:val="SectionNumber"/>
        </w:rPr>
        <w:t xml:space="preserve">3.2</w:t>
      </w:r>
      <w:r>
        <w:tab/>
      </w:r>
      <w:r>
        <w:t xml:space="preserve">Plotting word frequencies - bar graphs</w:t>
      </w:r>
    </w:p>
    <w:bookmarkStart w:id="93"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3"/>
    <w:bookmarkStart w:id="97"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CEPEH%20MOST%20FREQ-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97"/>
    <w:bookmarkEnd w:id="98"/>
    <w:bookmarkStart w:id="106"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0" name="Picture"/>
            <a:graphic>
              <a:graphicData uri="http://schemas.openxmlformats.org/drawingml/2006/picture">
                <pic:pic>
                  <pic:nvPicPr>
                    <pic:cNvPr descr="_main_files/figure-docx/unnamed-chunk-8-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5"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3" name="Picture"/>
            <a:graphic>
              <a:graphicData uri="http://schemas.openxmlformats.org/drawingml/2006/picture">
                <pic:pic>
                  <pic:nvPicPr>
                    <pic:cNvPr descr="_main_files/figure-docx/unnamed-chunk-10-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End w:id="106"/>
    <w:bookmarkStart w:id="107"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07"/>
    <w:bookmarkEnd w:id="108"/>
    <w:bookmarkStart w:id="109" w:name="Discussion"/>
    <w:p>
      <w:pPr>
        <w:pStyle w:val="Heading1"/>
      </w:pPr>
      <w:r>
        <w:rPr>
          <w:rStyle w:val="SectionNumber"/>
        </w:rPr>
        <w:t xml:space="preserve">4</w:t>
      </w:r>
      <w:r>
        <w:tab/>
      </w:r>
      <w:r>
        <w:t xml:space="preserve">Discussion</w:t>
      </w:r>
    </w:p>
    <w:p>
      <w:pPr>
        <w:pStyle w:val="FirstParagraph"/>
      </w:pPr>
    </w:p>
    <w:p>
      <w:pPr>
        <w:pStyle w:val="BodyText"/>
      </w:pPr>
      <w:r>
        <w:t xml:space="preserve">##Summary</w:t>
      </w:r>
    </w:p>
    <w:p>
      <w:pPr>
        <w:pStyle w:val="BodyText"/>
      </w:pPr>
      <w:r>
        <w:t xml:space="preserve">A quick setup using r git and site pushing just to show basisc skill. thanks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9"/>
    <w:bookmarkStart w:id="113" w:name="cites-and-refs"/>
    <w:p>
      <w:pPr>
        <w:pStyle w:val="Heading1"/>
      </w:pPr>
      <w:r>
        <w:rPr>
          <w:rStyle w:val="SectionNumber"/>
        </w:rPr>
        <w:t xml:space="preserve">5</w:t>
      </w:r>
      <w:r>
        <w:tab/>
      </w:r>
      <w:r>
        <w:t xml:space="preserve">(Additional Analyses) Training Events</w:t>
      </w:r>
    </w:p>
    <w:p>
      <w:pPr>
        <w:pStyle w:val="FirstParagraph"/>
      </w:pPr>
    </w:p>
    <w:bookmarkStart w:id="11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0"/>
    <w:bookmarkStart w:id="11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1"/>
    <w:bookmarkStart w:id="11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2"/>
    <w:bookmarkEnd w:id="113"/>
    <w:bookmarkStart w:id="114" w:name="appendix"/>
    <w:p>
      <w:pPr>
        <w:pStyle w:val="Heading1"/>
      </w:pPr>
      <w:r>
        <w:t xml:space="preserve">Appendix</w:t>
      </w:r>
    </w:p>
    <w:bookmarkEnd w:id="114"/>
    <w:bookmarkStart w:id="115" w:name="appendix-appendix"/>
    <w:p>
      <w:pPr>
        <w:pStyle w:val="Heading1"/>
      </w:pPr>
      <w:r>
        <w:t xml:space="preserve">(APPENDIX) Appendix</w:t>
      </w:r>
    </w:p>
    <w:bookmarkEnd w:id="115"/>
    <w:bookmarkStart w:id="11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6"/>
    <w:bookmarkStart w:id="118" w:name="references"/>
    <w:p>
      <w:pPr>
        <w:pStyle w:val="Heading1"/>
      </w:pPr>
      <w:r>
        <w:t xml:space="preserve">References</w:t>
      </w:r>
    </w:p>
    <w:bookmarkStart w:id="117" w:name="refs"/>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27" Target="media/rId27.png" /><Relationship Type="http://schemas.openxmlformats.org/officeDocument/2006/relationships/image" Id="rId85" Target="media/rId85.png" /><Relationship Type="http://schemas.openxmlformats.org/officeDocument/2006/relationships/image" Id="rId82" Target="media/rId82.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94" Target="media/rId94.png" /><Relationship Type="http://schemas.openxmlformats.org/officeDocument/2006/relationships/image" Id="rId40" Target="media/rId40.png" /><Relationship Type="http://schemas.openxmlformats.org/officeDocument/2006/relationships/image" Id="rId102" Target="media/rId102.png" /><Relationship Type="http://schemas.openxmlformats.org/officeDocument/2006/relationships/image" Id="rId99" Target="media/rId99.png" /><Relationship Type="http://schemas.openxmlformats.org/officeDocument/2006/relationships/image" Id="rId75" Target="media/rId75.png" /><Relationship Type="http://schemas.openxmlformats.org/officeDocument/2006/relationships/image" Id="rId67" Target="media/rId67.png" /><Relationship Type="http://schemas.openxmlformats.org/officeDocument/2006/relationships/image" Id="rId37" Target="media/rId37.png" /><Relationship Type="http://schemas.openxmlformats.org/officeDocument/2006/relationships/image" Id="rId70" Target="media/rId70.png" /><Relationship Type="http://schemas.openxmlformats.org/officeDocument/2006/relationships/hyperlink" Id="rId35" Target="CUQ-Calculation-Tool.xlsx" TargetMode="External" /><Relationship Type="http://schemas.openxmlformats.org/officeDocument/2006/relationships/hyperlink" Id="rId36" Target="cuq.png" TargetMode="External" /><Relationship Type="http://schemas.openxmlformats.org/officeDocument/2006/relationships/hyperlink" Id="rId20" Target="https://cepeh-analytics.netlify.app/" TargetMode="External" /><Relationship Type="http://schemas.openxmlformats.org/officeDocument/2006/relationships/hyperlink" Id="rId21" Target="https://helm-analytics.netlify.app/" TargetMode="External" /><Relationship Type="http://schemas.openxmlformats.org/officeDocument/2006/relationships/hyperlink" Id="rId34"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35" Target="CUQ-Calculation-Tool.xlsx" TargetMode="External" /><Relationship Type="http://schemas.openxmlformats.org/officeDocument/2006/relationships/hyperlink" Id="rId36" Target="cuq.png" TargetMode="External" /><Relationship Type="http://schemas.openxmlformats.org/officeDocument/2006/relationships/hyperlink" Id="rId20" Target="https://cepeh-analytics.netlify.app/" TargetMode="External" /><Relationship Type="http://schemas.openxmlformats.org/officeDocument/2006/relationships/hyperlink" Id="rId21" Target="https://helm-analytics.netlify.app/" TargetMode="External" /><Relationship Type="http://schemas.openxmlformats.org/officeDocument/2006/relationships/hyperlink" Id="rId34"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dc:creator>
  <cp:keywords/>
  <dcterms:created xsi:type="dcterms:W3CDTF">2023-01-08T17:01:19Z</dcterms:created>
  <dcterms:modified xsi:type="dcterms:W3CDTF">2023-01-08T17:01:19Z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i will not duplicate the application but this rmarkdown allows report writing and structured presentations.this is the abstract if we were writing a report.</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Research Fellow application</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Made in RMarkdown</vt:lpwstr>
  </property>
  <property fmtid="{D5CDD505-2E9C-101B-9397-08002B2CF9AE}" pid="23" name="degree">
    <vt:lpwstr>January</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