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png" ContentType="image/png"/>
  <Override PartName="/word/media/rId112.png" ContentType="image/png"/>
  <Override PartName="/word/media/rId92.png" ContentType="image/png"/>
  <Override PartName="/word/media/rId97.png" ContentType="image/png"/>
  <Override PartName="/word/media/rId102.png" ContentType="image/png"/>
  <Override PartName="/word/media/rId107.png" ContentType="image/png"/>
  <Override PartName="/word/media/rId58.jpg" ContentType="image/jpeg"/>
  <Override PartName="/word/media/rId79.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5" w:name="method"/>
    <w:p>
      <w:pPr>
        <w:pStyle w:val="Heading1"/>
      </w:pPr>
      <w:r>
        <w:rPr>
          <w:rStyle w:val="SectionNumber"/>
        </w:rPr>
        <w:t xml:space="preserve">1</w:t>
      </w:r>
      <w:r>
        <w:tab/>
      </w:r>
      <w:r>
        <w:t xml:space="preserve">Method</w:t>
      </w:r>
    </w:p>
    <w:p>
      <w:pPr>
        <w:pStyle w:val="FirstParagraph"/>
      </w:pPr>
    </w:p>
    <w:bookmarkStart w:id="22"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6 males from Greece.</w:t>
      </w:r>
      <w:r>
        <w:t xml:space="preserve"> </w:t>
      </w:r>
      <w:r>
        <w:t xml:space="preserve">There were 3 females and 4 males from Cyprus.</w:t>
      </w:r>
      <w:r>
        <w:t xml:space="preserve"> </w:t>
      </w:r>
      <w:r>
        <w:t xml:space="preserve">There were 2 females and 2 males from Sweden.</w:t>
      </w:r>
    </w:p>
    <w:p>
      <w:pPr>
        <w:pStyle w:val="BodyText"/>
      </w:pPr>
      <w:r>
        <w:t xml:space="preserve">6 participants differed from the majority (33) who were student, as 3 were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cannot affect the evaluation.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Profession</w:t>
            </w:r>
          </w:p>
        </w:tc>
        <w:tc>
          <w:tcPr/>
          <w:p>
            <w:pPr>
              <w:pStyle w:val="Compact"/>
              <w:jc w:val="right"/>
            </w:pPr>
            <w:r>
              <w:t xml:space="preserve">n</w:t>
            </w:r>
          </w:p>
        </w:tc>
      </w:tr>
      <w:tr>
        <w:tc>
          <w:tcPr/>
          <w:p>
            <w:pPr>
              <w:pStyle w:val="Compact"/>
              <w:jc w:val="left"/>
            </w:pPr>
            <w:r>
              <w:t xml:space="preserve">College student</w:t>
            </w:r>
          </w:p>
        </w:tc>
        <w:tc>
          <w:tcPr/>
          <w:p>
            <w:pPr>
              <w:pStyle w:val="Compact"/>
              <w:jc w:val="right"/>
            </w:pPr>
            <w:r>
              <w:t xml:space="preserve">3</w:t>
            </w:r>
          </w:p>
        </w:tc>
      </w:tr>
      <w:tr>
        <w:tc>
          <w:tcPr/>
          <w:p>
            <w:pPr>
              <w:pStyle w:val="Compact"/>
              <w:jc w:val="left"/>
            </w:pPr>
            <w:r>
              <w:t xml:space="preserve">Learning Technologist</w:t>
            </w:r>
          </w:p>
        </w:tc>
        <w:tc>
          <w:tcPr/>
          <w:p>
            <w:pPr>
              <w:pStyle w:val="Compact"/>
              <w:jc w:val="right"/>
            </w:pPr>
            <w:r>
              <w:t xml:space="preserve">3</w:t>
            </w:r>
          </w:p>
        </w:tc>
      </w:tr>
      <w:tr>
        <w:tc>
          <w:tcPr/>
          <w:p>
            <w:pPr>
              <w:pStyle w:val="Compact"/>
              <w:jc w:val="left"/>
            </w:pPr>
            <w:r>
              <w:t xml:space="preserve">Lecturer</w:t>
            </w:r>
          </w:p>
        </w:tc>
        <w:tc>
          <w:tcPr/>
          <w:p>
            <w:pPr>
              <w:pStyle w:val="Compact"/>
              <w:jc w:val="right"/>
            </w:pPr>
            <w:r>
              <w:t xml:space="preserve">2</w:t>
            </w:r>
          </w:p>
        </w:tc>
      </w:tr>
      <w:tr>
        <w:tc>
          <w:tcPr/>
          <w:p>
            <w:pPr>
              <w:pStyle w:val="Compact"/>
              <w:jc w:val="left"/>
            </w:pPr>
            <w:r>
              <w:t xml:space="preserve">Mature Student</w:t>
            </w:r>
          </w:p>
        </w:tc>
        <w:tc>
          <w:tcPr/>
          <w:p>
            <w:pPr>
              <w:pStyle w:val="Compact"/>
              <w:jc w:val="right"/>
            </w:pPr>
            <w:r>
              <w:t xml:space="preserve">2</w:t>
            </w:r>
          </w:p>
        </w:tc>
      </w:tr>
      <w:tr>
        <w:tc>
          <w:tcPr/>
          <w:p>
            <w:pPr>
              <w:pStyle w:val="Compact"/>
              <w:jc w:val="left"/>
            </w:pPr>
            <w:r>
              <w:t xml:space="preserve">Medical doctor</w:t>
            </w:r>
          </w:p>
        </w:tc>
        <w:tc>
          <w:tcPr/>
          <w:p>
            <w:pPr>
              <w:pStyle w:val="Compact"/>
              <w:jc w:val="right"/>
            </w:pPr>
            <w:r>
              <w:t xml:space="preserve">1</w:t>
            </w:r>
          </w:p>
        </w:tc>
      </w:tr>
      <w:tr>
        <w:tc>
          <w:tcPr/>
          <w:p>
            <w:pPr>
              <w:pStyle w:val="Compact"/>
              <w:jc w:val="left"/>
            </w:pPr>
            <w:r>
              <w:t xml:space="preserve">Student on a Healthcare course</w:t>
            </w:r>
          </w:p>
        </w:tc>
        <w:tc>
          <w:tcPr/>
          <w:p>
            <w:pPr>
              <w:pStyle w:val="Compact"/>
              <w:jc w:val="right"/>
            </w:pPr>
            <w:r>
              <w:t xml:space="preserve">28</w:t>
            </w:r>
          </w:p>
        </w:tc>
      </w:tr>
    </w:tbl>
    <w:bookmarkEnd w:id="22"/>
    <w:bookmarkStart w:id="23"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3"/>
    <w:bookmarkStart w:id="24"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4"/>
    <w:bookmarkStart w:id="34"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5"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5"/>
    <w:bookmarkStart w:id="26"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6"/>
    <w:bookmarkStart w:id="27"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27"/>
    <w:bookmarkStart w:id="28"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28"/>
    <w:bookmarkStart w:id="29"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29"/>
    <w:bookmarkStart w:id="33"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1" name="Picture"/>
            <a:graphic>
              <a:graphicData uri="http://schemas.openxmlformats.org/drawingml/2006/picture">
                <pic:pic>
                  <pic:nvPicPr>
                    <pic:cNvPr descr="untitled-1.png" id="32" name="Picture"/>
                    <pic:cNvPicPr>
                      <a:picLocks noChangeArrowheads="1" noChangeAspect="1"/>
                    </pic:cNvPicPr>
                  </pic:nvPicPr>
                  <pic:blipFill>
                    <a:blip r:embed="rId30"/>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3"/>
    <w:bookmarkEnd w:id="34"/>
    <w:bookmarkEnd w:id="35"/>
    <w:bookmarkStart w:id="43" w:name="rmd-basics"/>
    <w:p>
      <w:pPr>
        <w:pStyle w:val="Heading1"/>
      </w:pPr>
      <w:r>
        <w:rPr>
          <w:rStyle w:val="SectionNumber"/>
        </w:rPr>
        <w:t xml:space="preserve">2</w:t>
      </w:r>
      <w:r>
        <w:tab/>
      </w:r>
      <w:r>
        <w:t xml:space="preserve">Results</w:t>
      </w:r>
    </w:p>
    <w:p>
      <w:pPr>
        <w:pStyle w:val="FirstParagraph"/>
      </w:pPr>
    </w:p>
    <w:p>
      <w:pPr>
        <w:pStyle w:val="BodyText"/>
      </w:pPr>
      <w:r>
        <w:t xml:space="preserve"> </w:t>
      </w:r>
      <w:r>
        <w:t xml:space="preserve">Most learners use books or online books as resources. Of course, they</w:t>
      </w:r>
      <w:r>
        <w:t xml:space="preserve"> </w:t>
      </w:r>
      <w:r>
        <w:t xml:space="preserve">may use multiple sources however they were asked to note the primary</w:t>
      </w:r>
      <w:r>
        <w:t xml:space="preserve"> </w:t>
      </w:r>
      <w:r>
        <w:t xml:space="preserve">source. Only 6 stated their primary sources were</w:t>
      </w:r>
      <w:r>
        <w:t xml:space="preserve"> </w:t>
      </w:r>
      <w:r>
        <w:rPr>
          <w:iCs/>
          <w:i/>
        </w:rPr>
        <w:t xml:space="preserve">Online</w:t>
      </w:r>
      <w:r>
        <w:rPr>
          <w:iCs/>
          <w:i/>
        </w:rPr>
        <w:t xml:space="preserve"> </w:t>
      </w:r>
      <w:r>
        <w:rPr>
          <w:iCs/>
          <w:i/>
        </w:rPr>
        <w:t xml:space="preserve">videos/interactive materials</w:t>
      </w:r>
      <w:r>
        <w:t xml:space="preserve"> </w:t>
      </w:r>
      <w:r>
        <w:t xml:space="preserve">which includes such tools as chatbots.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CurrentMaterials</w:t>
            </w:r>
          </w:p>
        </w:tc>
        <w:tc>
          <w:tcPr/>
          <w:p>
            <w:pPr>
              <w:pStyle w:val="Compact"/>
              <w:jc w:val="right"/>
            </w:pPr>
            <w:r>
              <w:t xml:space="preserve">n</w:t>
            </w:r>
          </w:p>
        </w:tc>
      </w:tr>
      <w:tr>
        <w:tc>
          <w:tcPr/>
          <w:p>
            <w:pPr>
              <w:pStyle w:val="Compact"/>
              <w:jc w:val="left"/>
            </w:pPr>
            <w:r>
              <w:t xml:space="preserve">1 to 1 workshops or lectures</w:t>
            </w:r>
          </w:p>
        </w:tc>
        <w:tc>
          <w:tcPr/>
          <w:p>
            <w:pPr>
              <w:pStyle w:val="Compact"/>
              <w:jc w:val="right"/>
            </w:pPr>
            <w:r>
              <w:t xml:space="preserve">2</w:t>
            </w:r>
          </w:p>
        </w:tc>
      </w:tr>
      <w:tr>
        <w:tc>
          <w:tcPr/>
          <w:p>
            <w:pPr>
              <w:pStyle w:val="Compact"/>
              <w:jc w:val="left"/>
            </w:pPr>
            <w:r>
              <w:t xml:space="preserve">Books</w:t>
            </w:r>
          </w:p>
        </w:tc>
        <w:tc>
          <w:tcPr/>
          <w:p>
            <w:pPr>
              <w:pStyle w:val="Compact"/>
              <w:jc w:val="right"/>
            </w:pPr>
            <w:r>
              <w:t xml:space="preserve">21</w:t>
            </w:r>
          </w:p>
        </w:tc>
      </w:tr>
      <w:tr>
        <w:tc>
          <w:tcPr/>
          <w:p>
            <w:pPr>
              <w:pStyle w:val="Compact"/>
              <w:jc w:val="left"/>
            </w:pPr>
            <w:r>
              <w:t xml:space="preserve">Online journals/books</w:t>
            </w:r>
          </w:p>
        </w:tc>
        <w:tc>
          <w:tcPr/>
          <w:p>
            <w:pPr>
              <w:pStyle w:val="Compact"/>
              <w:jc w:val="right"/>
            </w:pPr>
            <w:r>
              <w:t xml:space="preserve">13</w:t>
            </w:r>
          </w:p>
        </w:tc>
      </w:tr>
      <w:tr>
        <w:tc>
          <w:tcPr/>
          <w:p>
            <w:pPr>
              <w:pStyle w:val="Compact"/>
              <w:jc w:val="left"/>
            </w:pPr>
            <w:r>
              <w:t xml:space="preserve">Online videos/interactive material</w:t>
            </w:r>
          </w:p>
        </w:tc>
        <w:tc>
          <w:tcPr/>
          <w:p>
            <w:pPr>
              <w:pStyle w:val="Compact"/>
              <w:jc w:val="right"/>
            </w:pPr>
            <w:r>
              <w:t xml:space="preserve">6</w:t>
            </w:r>
          </w:p>
        </w:tc>
      </w:tr>
    </w:tbl>
    <w:p>
      <w:pPr>
        <w:pStyle w:val="BodyText"/>
      </w:pPr>
      <w:r>
        <w:t xml:space="preserve">This can be supported when asked the amount of time participants have</w:t>
      </w:r>
      <w:r>
        <w:t xml:space="preserve"> </w:t>
      </w:r>
      <w:r>
        <w:t xml:space="preserve">used a chatbot- in any form or subject: 23 stated they had never used a</w:t>
      </w:r>
      <w:r>
        <w:t xml:space="preserve"> </w:t>
      </w:r>
      <w:r>
        <w:t xml:space="preserve">chatbot, being educational or not. 2 individuals had spent what would be</w:t>
      </w:r>
      <w:r>
        <w:t xml:space="preserve"> </w:t>
      </w:r>
      <w:r>
        <w:t xml:space="preserve">extensive time with usage- these were the Learning Technologist and</w:t>
      </w:r>
      <w:r>
        <w:t xml:space="preserve"> </w:t>
      </w:r>
      <w:r>
        <w:t xml:space="preserve">Mature Student.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Start w:id="39" w:name="chatbot-usabilty-questionanire-cuq"/>
    <w:p>
      <w:pPr>
        <w:pStyle w:val="Heading2"/>
      </w:pPr>
      <w:r>
        <w:rPr>
          <w:rStyle w:val="SectionNumber"/>
        </w:rPr>
        <w:t xml:space="preserve">2.1</w:t>
      </w:r>
      <w:r>
        <w:tab/>
      </w:r>
      <w:r>
        <w:t xml:space="preserve">Chatbot Usabilty Questionanire (CUQ)</w:t>
      </w:r>
    </w:p>
    <w:bookmarkStart w:id="38" w:name="cuq-calcuation-tool"/>
    <w:p>
      <w:pPr>
        <w:pStyle w:val="Heading3"/>
      </w:pPr>
      <w:r>
        <w:rPr>
          <w:rStyle w:val="SectionNumber"/>
        </w:rPr>
        <w:t xml:space="preserve">2.1.1</w:t>
      </w:r>
      <w:r>
        <w:tab/>
      </w:r>
      <w:r>
        <w:t xml:space="preserve">CUQ Calcuation tool</w:t>
      </w:r>
    </w:p>
    <w:p>
      <w:pPr>
        <w:pStyle w:val="FirstParagraph"/>
      </w:pPr>
      <w:r>
        <w:t xml:space="preserve">The CUQ was developed by researchers at Ulster University (see) {</w:t>
      </w:r>
      <w:r>
        <w:t xml:space="preserve">CUQ</w:t>
      </w:r>
      <w:r>
        <w:t xml:space="preserve">}) 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36">
        <w:r>
          <w:rPr>
            <w:rStyle w:val="Hyperlink"/>
          </w:rPr>
          <w:t xml:space="preserve">click here to download CUQ calc tool</w:t>
        </w:r>
      </w:hyperlink>
    </w:p>
    <w:p>
      <w:pPr>
        <w:pStyle w:val="BodyText"/>
      </w:pPr>
      <w:hyperlink r:id="rId37">
        <w:r>
          <w:rPr>
            <w:rStyle w:val="Hyperlink"/>
          </w:rPr>
          <w:t xml:space="preserve">click here to download CUQ score image</w:t>
        </w:r>
      </w:hyperlink>
    </w:p>
    <w:p>
      <w:pPr>
        <w:pStyle w:val="BodyText"/>
      </w:pP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bookmarkEnd w:id="38"/>
    <w:bookmarkEnd w:id="39"/>
    <w:bookmarkStart w:id="40"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3"/>
        </w:numPr>
        <w:pStyle w:val="Compact"/>
      </w:pPr>
      <w:r>
        <w:t xml:space="preserve">I would like to use the CEPEH chatbot I tested, more frequently</w:t>
      </w:r>
      <w:r>
        <w:t xml:space="preserve"> </w:t>
      </w:r>
      <w:r>
        <w:t xml:space="preserve">(SUS1)(post)</w:t>
      </w:r>
    </w:p>
    <w:p>
      <w:pPr>
        <w:numPr>
          <w:ilvl w:val="0"/>
          <w:numId w:val="1003"/>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KeepUsing</w:t>
            </w:r>
          </w:p>
        </w:tc>
        <w:tc>
          <w:tcPr/>
          <w:p>
            <w:pPr>
              <w:pStyle w:val="Compact"/>
              <w:jc w:val="left"/>
            </w:pPr>
            <w:r>
              <w:t xml:space="preserve">Confident</w:t>
            </w:r>
          </w:p>
        </w:tc>
        <w:tc>
          <w:tcPr/>
          <w:p>
            <w:pPr>
              <w:pStyle w:val="Compact"/>
              <w:jc w:val="right"/>
            </w:pPr>
            <w:r>
              <w:t xml:space="preserve">V1</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p>
      <w:pPr>
        <w:pStyle w:val="BodyText"/>
      </w:pPr>
      <w:r>
        <w:t xml:space="preserve">if you don’t like boring tables, here is the same data in a graph!</w:t>
      </w:r>
    </w:p>
    <w:bookmarkEnd w:id="40"/>
    <w:bookmarkStart w:id="42" w:name="technology-acceptance-model"/>
    <w:p>
      <w:pPr>
        <w:pStyle w:val="Heading2"/>
      </w:pPr>
      <w:r>
        <w:rPr>
          <w:rStyle w:val="SectionNumber"/>
        </w:rPr>
        <w:t xml:space="preserve">2.3</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Start w:id="41" w:name="other-findings"/>
    <w:p>
      <w:pPr>
        <w:pStyle w:val="Heading3"/>
      </w:pPr>
      <w:r>
        <w:rPr>
          <w:rStyle w:val="SectionNumber"/>
        </w:rPr>
        <w:t xml:space="preserve">2.3.1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UP TO HERE1</w:t>
      </w:r>
    </w:p>
    <w:bookmarkEnd w:id="41"/>
    <w:bookmarkEnd w:id="42"/>
    <w:bookmarkEnd w:id="43"/>
    <w:bookmarkStart w:id="45" w:name="cites-and-refs"/>
    <w:p>
      <w:pPr>
        <w:pStyle w:val="Heading1"/>
      </w:pPr>
      <w:r>
        <w:rPr>
          <w:rStyle w:val="SectionNumber"/>
        </w:rPr>
        <w:t xml:space="preserve">3</w:t>
      </w:r>
      <w:r>
        <w:tab/>
      </w:r>
      <w:r>
        <w:t xml:space="preserve">Training Event Results</w:t>
      </w:r>
    </w:p>
    <w:p>
      <w:pPr>
        <w:pStyle w:val="FirstParagraph"/>
      </w:pPr>
    </w:p>
    <w:bookmarkStart w:id="44" w:name="cepeh-training-event-c1"/>
    <w:p>
      <w:pPr>
        <w:pStyle w:val="Heading2"/>
      </w:pPr>
      <w:r>
        <w:rPr>
          <w:rStyle w:val="SectionNumber"/>
        </w:rPr>
        <w:t xml:space="preserve">3.1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44"/>
    <w:bookmarkEnd w:id="45"/>
    <w:bookmarkStart w:id="74" w:name="overall-training-events-evalaution"/>
    <w:p>
      <w:pPr>
        <w:pStyle w:val="Heading1"/>
      </w:pPr>
      <w:r>
        <w:rPr>
          <w:rStyle w:val="SectionNumber"/>
        </w:rPr>
        <w:t xml:space="preserve">4</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55" w:name="cepeh-training-event-2"/>
    <w:p>
      <w:pPr>
        <w:pStyle w:val="Heading2"/>
      </w:pPr>
      <w:r>
        <w:rPr>
          <w:rStyle w:val="SectionNumber"/>
        </w:rPr>
        <w:t xml:space="preserve">4.1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46"/>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48">
        <w:r>
          <w:rPr>
            <w:rStyle w:val="Hyperlink"/>
          </w:rPr>
          <w:t xml:space="preserve">Zotero</w:t>
        </w:r>
      </w:hyperlink>
      <w:r>
        <w:t xml:space="preserve"> </w:t>
      </w:r>
      <w:r>
        <w:t xml:space="preserve">with the</w:t>
      </w:r>
      <w:r>
        <w:t xml:space="preserve"> </w:t>
      </w:r>
      <w:hyperlink r:id="rId49">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52" w:name="citation-appearance"/>
    <w:p>
      <w:pPr>
        <w:pStyle w:val="Heading3"/>
      </w:pPr>
      <w:r>
        <w:rPr>
          <w:rStyle w:val="SectionNumber"/>
        </w:rPr>
        <w:t xml:space="preserve">4.1.1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50">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4"/>
        </w:numPr>
        <w:pStyle w:val="Compact"/>
      </w:pPr>
      <w:r>
        <w:t xml:space="preserve">Put author names outside the parenthesis</w:t>
      </w:r>
    </w:p>
    <w:p>
      <w:pPr>
        <w:numPr>
          <w:ilvl w:val="1"/>
          <w:numId w:val="1005"/>
        </w:numPr>
        <w:pStyle w:val="Compact"/>
      </w:pPr>
      <w:r>
        <w:t xml:space="preserve">This:</w:t>
      </w:r>
      <w:r>
        <w:t xml:space="preserve"> </w:t>
      </w:r>
      <w:r>
        <w:rPr>
          <w:rStyle w:val="VerbatimChar"/>
        </w:rPr>
        <w:t xml:space="preserve">@Shea2014 says blah.</w:t>
      </w:r>
    </w:p>
    <w:p>
      <w:pPr>
        <w:numPr>
          <w:ilvl w:val="1"/>
          <w:numId w:val="1005"/>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4"/>
        </w:numPr>
        <w:pStyle w:val="Compact"/>
      </w:pPr>
      <w:r>
        <w:t xml:space="preserve">Include only the citation-year (in parenthesis)</w:t>
      </w:r>
    </w:p>
    <w:p>
      <w:pPr>
        <w:numPr>
          <w:ilvl w:val="1"/>
          <w:numId w:val="1006"/>
        </w:numPr>
        <w:pStyle w:val="Compact"/>
      </w:pPr>
      <w:r>
        <w:t xml:space="preserve">This:</w:t>
      </w:r>
      <w:r>
        <w:t xml:space="preserve"> </w:t>
      </w:r>
      <w:r>
        <w:rPr>
          <w:rStyle w:val="VerbatimChar"/>
        </w:rPr>
        <w:t xml:space="preserve">Shea et al. says blah [-@Shea2014]</w:t>
      </w:r>
    </w:p>
    <w:p>
      <w:pPr>
        <w:numPr>
          <w:ilvl w:val="1"/>
          <w:numId w:val="1006"/>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4"/>
        </w:numPr>
        <w:pStyle w:val="Compact"/>
      </w:pPr>
      <w:r>
        <w:t xml:space="preserve">Add text and page or chapter references to the citation</w:t>
      </w:r>
    </w:p>
    <w:p>
      <w:pPr>
        <w:numPr>
          <w:ilvl w:val="1"/>
          <w:numId w:val="1007"/>
        </w:numPr>
        <w:pStyle w:val="Compact"/>
      </w:pPr>
      <w:r>
        <w:t xml:space="preserve">This:</w:t>
      </w:r>
      <w:r>
        <w:t xml:space="preserve"> </w:t>
      </w:r>
      <w:r>
        <w:rPr>
          <w:rStyle w:val="VerbatimChar"/>
        </w:rPr>
        <w:t xml:space="preserve">[see @Shea2014, pp. 33-35; also @Wu2016, ch. 1]</w:t>
      </w:r>
    </w:p>
    <w:p>
      <w:pPr>
        <w:numPr>
          <w:ilvl w:val="1"/>
          <w:numId w:val="1007"/>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51">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52"/>
    <w:bookmarkStart w:id="54" w:name="X6c5b3ddafdf9d3f8a197b666704f4ff23767ec4"/>
    <w:p>
      <w:pPr>
        <w:pStyle w:val="Heading3"/>
      </w:pPr>
      <w:r>
        <w:rPr>
          <w:rStyle w:val="SectionNumber"/>
        </w:rPr>
        <w:t xml:space="preserve">4.1.2</w:t>
      </w:r>
      <w:r>
        <w:tab/>
      </w:r>
      <w:r>
        <w:t xml:space="preserve">Insert references easily with RStudio’s Visual Editor</w:t>
      </w:r>
    </w:p>
    <w:p>
      <w:pPr>
        <w:pStyle w:val="FirstParagraph"/>
      </w:pPr>
      <w:r>
        <w:t xml:space="preserve">For an easy way to insert citations, use RStudio’s</w:t>
      </w:r>
      <w:r>
        <w:t xml:space="preserve"> </w:t>
      </w:r>
      <w:hyperlink r:id="rId53">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54"/>
    <w:bookmarkEnd w:id="55"/>
    <w:bookmarkStart w:id="65" w:name="cross-referencing"/>
    <w:p>
      <w:pPr>
        <w:pStyle w:val="Heading2"/>
      </w:pPr>
      <w:r>
        <w:rPr>
          <w:rStyle w:val="SectionNumber"/>
        </w:rPr>
        <w:t xml:space="preserve">4.2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57" w:name="section-references"/>
    <w:p>
      <w:pPr>
        <w:pStyle w:val="Heading3"/>
      </w:pPr>
      <w:r>
        <w:rPr>
          <w:rStyle w:val="SectionNumber"/>
        </w:rPr>
        <w:t xml:space="preserve">4.2.1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8"/>
        </w:numPr>
        <w:pStyle w:val="Compact"/>
      </w:pPr>
      <w:r>
        <w:t xml:space="preserve">So if we write</w:t>
      </w:r>
      <w:r>
        <w:t xml:space="preserve"> </w:t>
      </w:r>
      <w:r>
        <w:rPr>
          <w:rStyle w:val="VerbatimChar"/>
        </w:rPr>
        <w:t xml:space="preserve">Remember what we wrote up in [the previous section](#citations)?</w:t>
      </w:r>
    </w:p>
    <w:p>
      <w:pPr>
        <w:numPr>
          <w:ilvl w:val="0"/>
          <w:numId w:val="1008"/>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56" w:name="creating-custom-labels"/>
    <w:p>
      <w:pPr>
        <w:pStyle w:val="Heading4"/>
      </w:pPr>
      <w:r>
        <w:rPr>
          <w:rStyle w:val="SectionNumber"/>
        </w:rPr>
        <w:t xml:space="preserve">4.2.1.1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56"/>
    <w:bookmarkEnd w:id="57"/>
    <w:bookmarkStart w:id="61" w:name="figure-image-and-plot-references"/>
    <w:p>
      <w:pPr>
        <w:pStyle w:val="Heading3"/>
      </w:pPr>
      <w:r>
        <w:rPr>
          <w:rStyle w:val="SectionNumber"/>
        </w:rPr>
        <w:t xml:space="preserve">4.2.2</w:t>
      </w:r>
      <w:r>
        <w:tab/>
      </w:r>
      <w:r>
        <w:t xml:space="preserve">Figure (image and plot) references</w:t>
      </w:r>
    </w:p>
    <w:p>
      <w:pPr>
        <w:numPr>
          <w:ilvl w:val="0"/>
          <w:numId w:val="1009"/>
        </w:numPr>
        <w:pStyle w:val="Compact"/>
      </w:pPr>
      <w:r>
        <w:t xml:space="preserve">To refer to figures (i.e. images and plots) use the syntax</w:t>
      </w:r>
      <w:r>
        <w:t xml:space="preserve"> </w:t>
      </w:r>
      <w:r>
        <w:rPr>
          <w:rStyle w:val="VerbatimChar"/>
        </w:rPr>
        <w:t xml:space="preserve">\@ref(fig:label)</w:t>
      </w:r>
    </w:p>
    <w:p>
      <w:pPr>
        <w:numPr>
          <w:ilvl w:val="0"/>
          <w:numId w:val="1009"/>
        </w:numPr>
        <w:pStyle w:val="Compact"/>
      </w:pPr>
      <w:r>
        <w:rPr>
          <w:bCs/>
          <w:b/>
        </w:rPr>
        <w:t xml:space="preserve">GOTCHA</w:t>
      </w:r>
      <w:r>
        <w:t xml:space="preserve">: Figures and tables must have captions if you wish to cross-reference them.</w:t>
      </w:r>
    </w:p>
    <w:p>
      <w:pPr>
        <w:pStyle w:val="FirstParagraph"/>
      </w:pPr>
      <w:r>
        <w:t xml:space="preserve">Let’s add an image:</w:t>
      </w:r>
      <w:r>
        <w:t xml:space="preserve"> </w:t>
      </w:r>
      <w:r>
        <w:drawing>
          <wp:inline>
            <wp:extent cx="5334000" cy="5430012"/>
            <wp:effectExtent b="0" l="0" r="0" t="0"/>
            <wp:docPr descr="Figure 4.1: A marvel-lous meme" title="" id="59" name="Picture"/>
            <a:graphic>
              <a:graphicData uri="http://schemas.openxmlformats.org/drawingml/2006/picture">
                <pic:pic>
                  <pic:nvPicPr>
                    <pic:cNvPr descr="figures/sample-content/captain.jpeg" id="60" name="Picture"/>
                    <pic:cNvPicPr>
                      <a:picLocks noChangeArrowheads="1" noChangeAspect="1"/>
                    </pic:cNvPicPr>
                  </pic:nvPicPr>
                  <pic:blipFill>
                    <a:blip r:embed="rId58"/>
                    <a:stretch>
                      <a:fillRect/>
                    </a:stretch>
                  </pic:blipFill>
                  <pic:spPr bwMode="auto">
                    <a:xfrm>
                      <a:off x="0" y="0"/>
                      <a:ext cx="5334000" cy="5430012"/>
                    </a:xfrm>
                    <a:prstGeom prst="rect">
                      <a:avLst/>
                    </a:prstGeom>
                    <a:noFill/>
                    <a:ln w="9525">
                      <a:noFill/>
                      <a:headEnd/>
                      <a:tailEnd/>
                    </a:ln>
                  </pic:spPr>
                </pic:pic>
              </a:graphicData>
            </a:graphic>
          </wp:inline>
        </w:drawing>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4.1</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61"/>
    <w:bookmarkStart w:id="62" w:name="table-references"/>
    <w:p>
      <w:pPr>
        <w:pStyle w:val="Heading3"/>
      </w:pPr>
      <w:r>
        <w:rPr>
          <w:rStyle w:val="SectionNumber"/>
        </w:rPr>
        <w:t xml:space="preserve">4.2.3</w:t>
      </w:r>
      <w:r>
        <w:tab/>
      </w:r>
      <w:r>
        <w:t xml:space="preserve">Table references</w:t>
      </w:r>
    </w:p>
    <w:p>
      <w:pPr>
        <w:numPr>
          <w:ilvl w:val="0"/>
          <w:numId w:val="1010"/>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62"/>
    <w:bookmarkStart w:id="64" w:name="including-page-numbers"/>
    <w:p>
      <w:pPr>
        <w:pStyle w:val="Heading3"/>
      </w:pPr>
      <w:r>
        <w:rPr>
          <w:rStyle w:val="SectionNumber"/>
        </w:rPr>
        <w:t xml:space="preserve">4.2.4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1"/>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1"/>
        </w:numPr>
        <w:pStyle w:val="Compact"/>
      </w:pPr>
      <w:r>
        <w:t xml:space="preserve">Becomes: Figure</w:t>
      </w:r>
      <w:r>
        <w:t xml:space="preserve"> </w:t>
      </w:r>
      <w:r>
        <w:t xml:space="preserve">??</w:t>
      </w:r>
      <w:r>
        <w:t xml:space="preserve"> </w:t>
      </w:r>
      <w:r>
        <w:t xml:space="preserve">on page</w:t>
      </w:r>
      <w:r>
        <w:t xml:space="preserve"> </w:t>
      </w:r>
    </w:p>
    <w:bookmarkStart w:id="63" w:name="include-page-numbers-only-in-pdf-output"/>
    <w:p>
      <w:pPr>
        <w:pStyle w:val="Heading4"/>
      </w:pPr>
      <w:r>
        <w:rPr>
          <w:rStyle w:val="SectionNumber"/>
        </w:rPr>
        <w:t xml:space="preserve">4.2.4.1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2"/>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2"/>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63"/>
    <w:bookmarkEnd w:id="64"/>
    <w:bookmarkEnd w:id="65"/>
    <w:bookmarkStart w:id="70" w:name="collaborative-writing"/>
    <w:p>
      <w:pPr>
        <w:pStyle w:val="Heading2"/>
      </w:pPr>
      <w:r>
        <w:rPr>
          <w:rStyle w:val="SectionNumber"/>
        </w:rPr>
        <w:t xml:space="preserve">4.3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66">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67">
        <w:r>
          <w:rPr>
            <w:rStyle w:val="Hyperlink"/>
          </w:rPr>
          <w:t xml:space="preserve">issue #1463</w:t>
        </w:r>
      </w:hyperlink>
      <w:r>
        <w:t xml:space="preserve"> </w:t>
      </w:r>
      <w:r>
        <w:t xml:space="preserve">on GitHub, where</w:t>
      </w:r>
      <w:r>
        <w:t xml:space="preserve"> </w:t>
      </w:r>
      <w:hyperlink r:id="rId68">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69">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70"/>
    <w:bookmarkStart w:id="73" w:name="additional-resources"/>
    <w:p>
      <w:pPr>
        <w:pStyle w:val="Heading2"/>
      </w:pPr>
      <w:r>
        <w:rPr>
          <w:rStyle w:val="SectionNumber"/>
        </w:rPr>
        <w:t xml:space="preserve">4.4</w:t>
      </w:r>
      <w:r>
        <w:tab/>
      </w:r>
      <w:r>
        <w:t xml:space="preserve">Additional resources</w:t>
      </w:r>
    </w:p>
    <w:p>
      <w:pPr>
        <w:numPr>
          <w:ilvl w:val="0"/>
          <w:numId w:val="1013"/>
        </w:numPr>
      </w:pPr>
      <w:r>
        <w:rPr>
          <w:iCs/>
          <w:i/>
        </w:rPr>
        <w:t xml:space="preserve">R Markdown: The Definitive Guide</w:t>
      </w:r>
      <w:r>
        <w:t xml:space="preserve"> </w:t>
      </w:r>
      <w:r>
        <w:t xml:space="preserve">-</w:t>
      </w:r>
      <w:r>
        <w:t xml:space="preserve"> </w:t>
      </w:r>
      <w:hyperlink r:id="rId71">
        <w:r>
          <w:rPr>
            <w:rStyle w:val="Hyperlink"/>
          </w:rPr>
          <w:t xml:space="preserve">https://bookdown.org/yihui/rmarkdown/</w:t>
        </w:r>
      </w:hyperlink>
    </w:p>
    <w:p>
      <w:pPr>
        <w:numPr>
          <w:ilvl w:val="0"/>
          <w:numId w:val="1013"/>
        </w:numPr>
      </w:pPr>
      <w:r>
        <w:rPr>
          <w:iCs/>
          <w:i/>
        </w:rPr>
        <w:t xml:space="preserve">R for Data Science</w:t>
      </w:r>
      <w:r>
        <w:t xml:space="preserve"> </w:t>
      </w:r>
      <w:r>
        <w:t xml:space="preserve">-</w:t>
      </w:r>
      <w:r>
        <w:t xml:space="preserve"> </w:t>
      </w:r>
      <w:hyperlink r:id="rId72">
        <w:r>
          <w:rPr>
            <w:rStyle w:val="Hyperlink"/>
          </w:rPr>
          <w:t xml:space="preserve">https://r4ds.had.co.nz</w:t>
        </w:r>
      </w:hyperlink>
    </w:p>
    <w:bookmarkEnd w:id="73"/>
    <w:bookmarkEnd w:id="74"/>
    <w:bookmarkStart w:id="84" w:name="Discussion"/>
    <w:p>
      <w:pPr>
        <w:pStyle w:val="Heading1"/>
      </w:pPr>
      <w:r>
        <w:rPr>
          <w:rStyle w:val="SectionNumber"/>
        </w:rPr>
        <w:t xml:space="preserve">5</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83" w:name="reach-impact-and-qualatative-analysis"/>
    <w:p>
      <w:pPr>
        <w:pStyle w:val="Heading2"/>
      </w:pPr>
      <w:r>
        <w:rPr>
          <w:rStyle w:val="SectionNumber"/>
        </w:rPr>
        <w:t xml:space="preserve">5.1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75" w:name="making-your-table-pretty"/>
    <w:p>
      <w:pPr>
        <w:pStyle w:val="Heading3"/>
      </w:pPr>
      <w:r>
        <w:rPr>
          <w:rStyle w:val="SectionNumber"/>
        </w:rPr>
        <w:t xml:space="preserve">5.1.1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75"/>
    <w:bookmarkStart w:id="77" w:name="if-your-table-is-too-wide"/>
    <w:p>
      <w:pPr>
        <w:pStyle w:val="Heading3"/>
      </w:pPr>
      <w:r>
        <w:rPr>
          <w:rStyle w:val="SectionNumber"/>
        </w:rPr>
        <w:t xml:space="preserve">5.1.2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76">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77"/>
    <w:bookmarkStart w:id="78" w:name="if-your-table-is-too-long"/>
    <w:p>
      <w:pPr>
        <w:pStyle w:val="Heading3"/>
      </w:pPr>
      <w:r>
        <w:rPr>
          <w:rStyle w:val="SectionNumber"/>
        </w:rPr>
        <w:t xml:space="preserve">5.1.3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78"/>
    <w:bookmarkStart w:id="82" w:name="max-power"/>
    <w:p>
      <w:pPr>
        <w:pStyle w:val="Heading3"/>
      </w:pPr>
      <w:r>
        <w:rPr>
          <w:rStyle w:val="SectionNumber"/>
        </w:rPr>
        <w:t xml:space="preserve">5.1.4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5.1</w:t>
      </w:r>
      <w:r>
        <w:t xml:space="preserve">.</w:t>
      </w:r>
    </w:p>
    <w:p>
      <w:pPr>
        <w:pStyle w:val="CaptionedFigure"/>
      </w:pPr>
      <w:r>
        <w:drawing>
          <wp:inline>
            <wp:extent cx="4105208" cy="3082103"/>
            <wp:effectExtent b="0" l="0" r="0" t="0"/>
            <wp:docPr descr="Figure 5.1: Font sizes in LaTeX" title="" id="80" name="Picture"/>
            <a:graphic>
              <a:graphicData uri="http://schemas.openxmlformats.org/drawingml/2006/picture">
                <pic:pic>
                  <pic:nvPicPr>
                    <pic:cNvPr descr="figures/sample-content/latex_font_sizes.png" id="81" name="Picture"/>
                    <pic:cNvPicPr>
                      <a:picLocks noChangeArrowheads="1" noChangeAspect="1"/>
                    </pic:cNvPicPr>
                  </pic:nvPicPr>
                  <pic:blipFill>
                    <a:blip r:embed="rId79"/>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5.1: Font sizes in LaTeX</w:t>
      </w:r>
    </w:p>
    <w:p>
      <w:pPr>
        <w:pStyle w:val="BodyText"/>
      </w:pPr>
      <w:r>
        <w:t xml:space="preserve">You could use these to manually adjust the font size in your longtable in two steps:</w:t>
      </w:r>
    </w:p>
    <w:p>
      <w:pPr>
        <w:numPr>
          <w:ilvl w:val="0"/>
          <w:numId w:val="1014"/>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14"/>
        </w:numPr>
        <w:pStyle w:val="Compact"/>
      </w:pPr>
      <w:r>
        <w:t xml:space="preserve">Add the attributes that make R Markdown understand that the table is a table (it seems R drops these when we do the string replacement)</w:t>
      </w:r>
    </w:p>
    <w:bookmarkEnd w:id="82"/>
    <w:bookmarkEnd w:id="83"/>
    <w:bookmarkEnd w:id="84"/>
    <w:bookmarkStart w:id="111" w:name="X51bc91f4e64bb84a1de0d4ebcf29499e1120650"/>
    <w:p>
      <w:pPr>
        <w:pStyle w:val="Heading1"/>
      </w:pPr>
      <w:r>
        <w:rPr>
          <w:rStyle w:val="SectionNumber"/>
        </w:rPr>
        <w:t xml:space="preserve">6</w:t>
      </w:r>
      <w:r>
        <w:tab/>
      </w:r>
      <w:r>
        <w:t xml:space="preserve">Text Mining, Natural Language Processing, and Sentiment Analysis</w:t>
      </w:r>
    </w:p>
    <w:bookmarkStart w:id="85" w:name="cepeh-qualatative-feedback"/>
    <w:p>
      <w:pPr>
        <w:pStyle w:val="Heading2"/>
      </w:pPr>
      <w:r>
        <w:rPr>
          <w:rStyle w:val="SectionNumber"/>
        </w:rPr>
        <w:t xml:space="preserve">6.1</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such tools to allow efficient and intelligent analysis of this open/free focus group data.</w:t>
      </w:r>
    </w:p>
    <w:bookmarkEnd w:id="85"/>
    <w:bookmarkStart w:id="88" w:name="tokenising"/>
    <w:p>
      <w:pPr>
        <w:pStyle w:val="Heading2"/>
      </w:pPr>
      <w:r>
        <w:rPr>
          <w:rStyle w:val="SectionNumber"/>
        </w:rPr>
        <w:t xml:space="preserve">6.2</w:t>
      </w:r>
      <w:r>
        <w:tab/>
      </w:r>
      <w:r>
        <w:t xml:space="preserve">Tokenising</w:t>
      </w:r>
    </w:p>
    <w:p>
      <w:pPr>
        <w:pStyle w:val="FirstParagraph"/>
      </w:pPr>
      <w:r>
        <w:t xml:space="preserve">A Token is</w:t>
      </w:r>
      <w:r>
        <w:t xml:space="preserve"> </w:t>
      </w:r>
      <w:r>
        <w:t xml:space="preserve">“</w:t>
      </w:r>
      <w:r>
        <w:t xml:space="preserve">a meaningful unit of text, most often a word, that we are interested in using for further analysis</w:t>
      </w:r>
      <w:r>
        <w:t xml:space="preserve">”</w:t>
      </w:r>
      <w:r>
        <w:t xml:space="preserve"> </w:t>
      </w:r>
      <w:r>
        <w:t xml:space="preserve">Meaning,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w:t>
      </w:r>
      <w:r>
        <w:t xml:space="preserve"> </w:t>
      </w:r>
      <w:r>
        <w:t xml:space="preserve">“</w:t>
      </w:r>
      <w:r>
        <w:t xml:space="preserve">regex</w:t>
      </w:r>
      <w:r>
        <w:t xml:space="preserve">”</w:t>
      </w:r>
      <w:r>
        <w:t xml:space="preserve">,</w:t>
      </w:r>
      <w:r>
        <w:t xml:space="preserve"> </w:t>
      </w:r>
      <w:r>
        <w:t xml:space="preserve">“</w:t>
      </w:r>
      <w:r>
        <w:t xml:space="preserve">paragraphs</w:t>
      </w:r>
      <w:r>
        <w:t xml:space="preserve">”</w:t>
      </w:r>
      <w:r>
        <w:t xml:space="preserve">)</w:t>
      </w:r>
    </w:p>
    <w:p>
      <w:pPr>
        <w:pStyle w:val="SourceCode"/>
      </w:pPr>
      <w:r>
        <w:rPr>
          <w:rStyle w:val="VerbatimChar"/>
        </w:rPr>
        <w:t xml:space="preserve">## readtext object consisting of 6 documents and 0 docvars.</w:t>
      </w:r>
      <w:r>
        <w:br/>
      </w:r>
      <w:r>
        <w:rPr>
          <w:rStyle w:val="VerbatimChar"/>
        </w:rPr>
        <w:t xml:space="preserve">## # Description: df [6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p>
    <w:bookmarkStart w:id="86" w:name="removing-non-alphanumeric-characters"/>
    <w:p>
      <w:pPr>
        <w:pStyle w:val="Heading3"/>
      </w:pPr>
      <w:r>
        <w:rPr>
          <w:rStyle w:val="SectionNumber"/>
        </w:rPr>
        <w:t xml:space="preserve">6.2.1</w:t>
      </w:r>
      <w:r>
        <w:tab/>
      </w:r>
      <w:r>
        <w:t xml:space="preserve">2.2 Removing non-alphanumeric characters</w:t>
      </w:r>
    </w:p>
    <w:p>
      <w:pPr>
        <w:numPr>
          <w:ilvl w:val="0"/>
          <w:numId w:val="1015"/>
        </w:numPr>
        <w:pStyle w:val="Compact"/>
      </w:pPr>
      <w:r>
        <w:t xml:space="preserve">str_extract is used to get rid of non-alphanumeric characters (because we don’t want to count</w:t>
      </w:r>
      <w:r>
        <w:t xml:space="preserve"> </w:t>
      </w:r>
      <w:r>
        <w:rPr>
          <w:iCs/>
          <w:i/>
        </w:rPr>
        <w:t xml:space="preserve">word</w:t>
      </w:r>
      <w:r>
        <w:t xml:space="preserve"> </w:t>
      </w:r>
      <w:r>
        <w:t xml:space="preserve">separately from word)</w:t>
      </w:r>
    </w:p>
    <w:bookmarkEnd w:id="86"/>
    <w:bookmarkStart w:id="87" w:name="stop-words"/>
    <w:p>
      <w:pPr>
        <w:pStyle w:val="Heading3"/>
      </w:pPr>
      <w:r>
        <w:rPr>
          <w:rStyle w:val="SectionNumber"/>
        </w:rPr>
        <w:t xml:space="preserve">6.2.2</w:t>
      </w:r>
      <w:r>
        <w:tab/>
      </w:r>
      <w:r>
        <w:t xml:space="preserve">2.3 Stop words</w:t>
      </w:r>
    </w:p>
    <w:p>
      <w:pPr>
        <w:numPr>
          <w:ilvl w:val="0"/>
          <w:numId w:val="1016"/>
        </w:numPr>
        <w:pStyle w:val="Compact"/>
      </w:pPr>
      <w:r>
        <w:t xml:space="preserve">Stop words: very common,</w:t>
      </w:r>
      <w:r>
        <w:t xml:space="preserve"> </w:t>
      </w:r>
      <w:r>
        <w:t xml:space="preserve">“</w:t>
      </w:r>
      <w:r>
        <w:t xml:space="preserve">meaningless</w:t>
      </w:r>
      <w:r>
        <w:t xml:space="preserve">”</w:t>
      </w:r>
      <w:r>
        <w:t xml:space="preserve"> </w:t>
      </w:r>
      <w:r>
        <w:t xml:space="preserve">function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 not usually important in an analysis (i.e. to find out that the most common word in two books you are comparing is</w:t>
      </w:r>
      <w:r>
        <w:t xml:space="preserve"> </w:t>
      </w:r>
      <w:r>
        <w:t xml:space="preserve">“</w:t>
      </w:r>
      <w:r>
        <w:t xml:space="preserve">the</w:t>
      </w:r>
      <w:r>
        <w:t xml:space="preserve">”</w:t>
      </w:r>
      <w:r>
        <w:t xml:space="preserve">)</w:t>
      </w:r>
    </w:p>
    <w:p>
      <w:pPr>
        <w:numPr>
          <w:ilvl w:val="0"/>
          <w:numId w:val="1016"/>
        </w:numPr>
        <w:pStyle w:val="Compact"/>
      </w:pPr>
      <w:r>
        <w:t xml:space="preserve">tidytext has a built-in df called stop_words for English</w:t>
      </w:r>
    </w:p>
    <w:p>
      <w:pPr>
        <w:numPr>
          <w:ilvl w:val="0"/>
          <w:numId w:val="1016"/>
        </w:numPr>
        <w:pStyle w:val="Compact"/>
      </w:pPr>
      <w:r>
        <w:t xml:space="preserve">remove these from your dataset with anti_join</w:t>
      </w:r>
    </w:p>
    <w:p>
      <w:pPr>
        <w:pStyle w:val="FirstParagraph"/>
      </w:pPr>
      <w:r>
        <w:t xml:space="preserve">We can take a look:</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806 documents and 0 docvars.</w:t>
      </w:r>
      <w:r>
        <w:br/>
      </w:r>
      <w:r>
        <w:rPr>
          <w:rStyle w:val="VerbatimChar"/>
        </w:rPr>
        <w:t xml:space="preserve">## # Description: df [806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800 more rows</w:t>
      </w:r>
    </w:p>
    <w:p>
      <w:pPr>
        <w:pStyle w:val="FirstParagraph"/>
      </w:pPr>
      <w:r>
        <w:t xml:space="preserve">Define other stop words:</w:t>
      </w:r>
    </w:p>
    <w:p>
      <w:pPr>
        <w:pStyle w:val="BodyText"/>
      </w:pPr>
      <w:r>
        <w:t xml:space="preserve">Break: Prepare your data with the steps above. 1) Unnest tokens, 2) Remove alpha-numeric characters, 3) Remove stopwords</w:t>
      </w:r>
    </w:p>
    <w:bookmarkEnd w:id="87"/>
    <w:bookmarkEnd w:id="88"/>
    <w:bookmarkStart w:id="106" w:name="analysing-frequencies"/>
    <w:p>
      <w:pPr>
        <w:pStyle w:val="Heading2"/>
      </w:pPr>
      <w:r>
        <w:rPr>
          <w:rStyle w:val="SectionNumber"/>
        </w:rPr>
        <w:t xml:space="preserve">6.3</w:t>
      </w:r>
      <w:r>
        <w:tab/>
      </w:r>
      <w:r>
        <w:t xml:space="preserve">3 Analysing frequencies</w:t>
      </w:r>
    </w:p>
    <w:bookmarkStart w:id="96" w:name="find-most-frequent-words"/>
    <w:p>
      <w:pPr>
        <w:pStyle w:val="Heading3"/>
      </w:pPr>
      <w:r>
        <w:rPr>
          <w:rStyle w:val="SectionNumber"/>
        </w:rPr>
        <w:t xml:space="preserve">6.3.1</w:t>
      </w:r>
      <w:r>
        <w:tab/>
      </w:r>
      <w:r>
        <w:t xml:space="preserve">3.1 Find most frequent words</w:t>
      </w:r>
    </w:p>
    <w:p>
      <w:pPr>
        <w:numPr>
          <w:ilvl w:val="0"/>
          <w:numId w:val="1017"/>
        </w:numPr>
        <w:pStyle w:val="Compact"/>
      </w:pPr>
      <w:r>
        <w:t xml:space="preserve">Easily find frequent words using count()</w:t>
      </w:r>
    </w:p>
    <w:p>
      <w:pPr>
        <w:numPr>
          <w:ilvl w:val="0"/>
          <w:numId w:val="1017"/>
        </w:numPr>
        <w:pStyle w:val="Compact"/>
      </w:pPr>
      <w:r>
        <w:t xml:space="preserve">Data must be in tidy format (one token per line)</w:t>
      </w:r>
    </w:p>
    <w:p>
      <w:pPr>
        <w:numPr>
          <w:ilvl w:val="0"/>
          <w:numId w:val="1017"/>
        </w:numPr>
        <w:pStyle w:val="Compact"/>
      </w:pPr>
      <w:r>
        <w:t xml:space="preserve">sort = TRUE to show the most frequent words first</w:t>
      </w:r>
    </w:p>
    <w:p>
      <w:pPr>
        <w:pStyle w:val="FirstParagraph"/>
      </w:pPr>
      <w:r>
        <w:t xml:space="preserve">tidy_books %&gt;%</w:t>
      </w:r>
      <w:r>
        <w:t xml:space="preserve"> </w:t>
      </w:r>
      <w:r>
        <w:t xml:space="preserve">count(word, sort = TRUE)</w:t>
      </w:r>
    </w:p>
    <w:p>
      <w:pPr>
        <w:pStyle w:val="SourceCode"/>
      </w:pPr>
      <w:r>
        <w:rPr>
          <w:rStyle w:val="FunctionTok"/>
        </w:rPr>
        <w:t xml:space="preserve">library</w:t>
      </w:r>
      <w:r>
        <w:rPr>
          <w:rStyle w:val="NormalTok"/>
        </w:rPr>
        <w:t xml:space="preserve">(tidytext)</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(tm)</w:t>
      </w:r>
      <w:r>
        <w:br/>
      </w:r>
      <w:r>
        <w:rPr>
          <w:rStyle w:val="FunctionTok"/>
        </w:rPr>
        <w:t xml:space="preserve">library</w:t>
      </w:r>
      <w:r>
        <w:rPr>
          <w:rStyle w:val="NormalTok"/>
        </w:rPr>
        <w:t xml:space="preserve">(tigerstats)</w:t>
      </w:r>
      <w:r>
        <w:br/>
      </w:r>
      <w:r>
        <w:rPr>
          <w:rStyle w:val="FunctionTok"/>
        </w:rPr>
        <w:t xml:space="preserve">library</w:t>
      </w:r>
      <w:r>
        <w:rPr>
          <w:rStyle w:val="NormalTok"/>
        </w:rPr>
        <w:t xml:space="preserve">(tidyselect)</w:t>
      </w:r>
      <w:r>
        <w:br/>
      </w:r>
      <w:r>
        <w:br/>
      </w:r>
      <w:r>
        <w:rPr>
          <w:rStyle w:val="NormalTok"/>
        </w:rPr>
        <w:t xml:space="preserve">CEPEHQ_freq </w:t>
      </w:r>
      <w:r>
        <w:rPr>
          <w:rStyle w:val="OtherTok"/>
        </w:rPr>
        <w:t xml:space="preserve">&lt;-</w:t>
      </w:r>
      <w:r>
        <w:rPr>
          <w:rStyle w:val="NormalTok"/>
        </w:rPr>
        <w:t xml:space="preserve"> CEPEHQ_tidy </w:t>
      </w:r>
      <w:r>
        <w:rPr>
          <w:rStyle w:val="SpecialCharTok"/>
        </w:rPr>
        <w:t xml:space="preserve">%&gt;%</w:t>
      </w:r>
      <w:r>
        <w:rPr>
          <w:rStyle w:val="NormalTok"/>
        </w:rPr>
        <w:t xml:space="preserve"> </w:t>
      </w:r>
      <w:r>
        <w:rPr>
          <w:rStyle w:val="FunctionTok"/>
        </w:rPr>
        <w:t xml:space="preserve">group_by</w:t>
      </w:r>
      <w:r>
        <w:rPr>
          <w:rStyle w:val="NormalTok"/>
        </w:rPr>
        <w:t xml:space="preserve">(doc_id) </w:t>
      </w:r>
      <w:r>
        <w:rPr>
          <w:rStyle w:val="SpecialCharTok"/>
        </w:rPr>
        <w:t xml:space="preserve">%&gt;%</w:t>
      </w:r>
      <w:r>
        <w:rPr>
          <w:rStyle w:val="NormalTok"/>
        </w:rPr>
        <w:t xml:space="preserve"> </w:t>
      </w:r>
      <w:r>
        <w:rPr>
          <w:rStyle w:val="FunctionTok"/>
        </w:rPr>
        <w:t xml:space="preserve">count</w:t>
      </w:r>
      <w:r>
        <w:rPr>
          <w:rStyle w:val="NormalTok"/>
        </w:rPr>
        <w:t xml:space="preserve">(word, </w:t>
      </w:r>
      <w:r>
        <w:rPr>
          <w:rStyle w:val="AttributeTok"/>
        </w:rPr>
        <w:t xml:space="preserve">sort=</w:t>
      </w:r>
      <w:r>
        <w:rPr>
          <w:rStyle w:val="ConstantTok"/>
        </w:rPr>
        <w:t xml:space="preserve">TRUE</w:t>
      </w:r>
      <w:r>
        <w:rPr>
          <w:rStyle w:val="NormalTok"/>
        </w:rPr>
        <w:t xml:space="preserve">)</w:t>
      </w:r>
      <w:r>
        <w:br/>
      </w:r>
      <w:r>
        <w:br/>
      </w:r>
      <w:r>
        <w:rPr>
          <w:rStyle w:val="NormalTok"/>
        </w:rPr>
        <w:t xml:space="preserve">CEPEHQ_freq </w:t>
      </w:r>
      <w:r>
        <w:rPr>
          <w:rStyle w:val="OtherTok"/>
        </w:rPr>
        <w:t xml:space="preserve">&lt;-</w:t>
      </w:r>
      <w:r>
        <w:rPr>
          <w:rStyle w:val="NormalTok"/>
        </w:rPr>
        <w:t xml:space="preserve"> CEPEHQ_freq[</w:t>
      </w:r>
      <w:r>
        <w:rPr>
          <w:rStyle w:val="SpecialCharTok"/>
        </w:rPr>
        <w:t xml:space="preserve">-</w:t>
      </w:r>
      <w:r>
        <w:rPr>
          <w:rStyle w:val="DecValTok"/>
        </w:rPr>
        <w:t xml:space="preserve">6</w:t>
      </w:r>
      <w:r>
        <w:rPr>
          <w:rStyle w:val="NormalTok"/>
        </w:rPr>
        <w:t xml:space="preserve">,]</w:t>
      </w:r>
      <w:r>
        <w:br/>
      </w:r>
      <w:r>
        <w:br/>
      </w:r>
      <w:r>
        <w:rPr>
          <w:rStyle w:val="NormalTok"/>
        </w:rPr>
        <w:t xml:space="preserve">CEPEHQ_freq</w:t>
      </w:r>
    </w:p>
    <w:p>
      <w:pPr>
        <w:pStyle w:val="SourceCode"/>
      </w:pPr>
      <w:r>
        <w:rPr>
          <w:rStyle w:val="VerbatimChar"/>
        </w:rPr>
        <w:t xml:space="preserve">## # A tibble: 386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ideas             7</w:t>
      </w:r>
      <w:r>
        <w:br/>
      </w:r>
      <w:r>
        <w:rPr>
          <w:rStyle w:val="VerbatimChar"/>
        </w:rPr>
        <w:t xml:space="preserve">##  7 1      lot               7</w:t>
      </w:r>
      <w:r>
        <w:br/>
      </w:r>
      <w:r>
        <w:rPr>
          <w:rStyle w:val="VerbatimChar"/>
        </w:rPr>
        <w:t xml:space="preserve">##  8 1      workshop          7</w:t>
      </w:r>
      <w:r>
        <w:br/>
      </w:r>
      <w:r>
        <w:rPr>
          <w:rStyle w:val="VerbatimChar"/>
        </w:rPr>
        <w:t xml:space="preserve">##  9 1      beginning         6</w:t>
      </w:r>
      <w:r>
        <w:br/>
      </w:r>
      <w:r>
        <w:rPr>
          <w:rStyle w:val="VerbatimChar"/>
        </w:rPr>
        <w:t xml:space="preserve">## 10 1      dont              6</w:t>
      </w:r>
      <w:r>
        <w:br/>
      </w:r>
      <w:r>
        <w:rPr>
          <w:rStyle w:val="VerbatimChar"/>
        </w:rPr>
        <w:t xml:space="preserve">## # … with 376 more rows</w:t>
      </w:r>
    </w:p>
    <w:p>
      <w:pPr>
        <w:pStyle w:val="FirstParagraph"/>
      </w:pP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BodyText"/>
      </w:pPr>
      <w:r>
        <w:t xml:space="preserve">What is the sentiment of all participants? What is types of emotional words are being used?</w:t>
      </w:r>
    </w:p>
    <w:p>
      <w:pPr>
        <w:pStyle w:val="SourceCode"/>
      </w:pPr>
      <w:r>
        <w:rPr>
          <w:rStyle w:val="VerbatimChar"/>
        </w:rPr>
        <w:t xml:space="preserve">## # A tibble: 387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              7</w:t>
      </w:r>
      <w:r>
        <w:br/>
      </w:r>
      <w:r>
        <w:rPr>
          <w:rStyle w:val="VerbatimChar"/>
        </w:rPr>
        <w:t xml:space="preserve">##  7 1      ideas             7</w:t>
      </w:r>
      <w:r>
        <w:br/>
      </w:r>
      <w:r>
        <w:rPr>
          <w:rStyle w:val="VerbatimChar"/>
        </w:rPr>
        <w:t xml:space="preserve">##  8 1      lot               7</w:t>
      </w:r>
      <w:r>
        <w:br/>
      </w:r>
      <w:r>
        <w:rPr>
          <w:rStyle w:val="VerbatimChar"/>
        </w:rPr>
        <w:t xml:space="preserve">##  9 1      workshop          7</w:t>
      </w:r>
      <w:r>
        <w:br/>
      </w:r>
      <w:r>
        <w:rPr>
          <w:rStyle w:val="VerbatimChar"/>
        </w:rPr>
        <w:t xml:space="preserve">## 10 1      beginning         6</w:t>
      </w:r>
      <w:r>
        <w:br/>
      </w:r>
      <w:r>
        <w:rPr>
          <w:rStyle w:val="VerbatimChar"/>
        </w:rPr>
        <w:t xml:space="preserve">## # … with 377 more rows</w:t>
      </w:r>
    </w:p>
    <w:bookmarkStart w:id="95" w:name="plotting-word-frequencies---bar-graphs"/>
    <w:p>
      <w:pPr>
        <w:pStyle w:val="Heading4"/>
      </w:pPr>
      <w:r>
        <w:rPr>
          <w:rStyle w:val="SectionNumber"/>
        </w:rPr>
        <w:t xml:space="preserve">6.3.1.1</w:t>
      </w:r>
      <w:r>
        <w:tab/>
      </w:r>
      <w:r>
        <w:t xml:space="preserve">Plotting word frequencies - bar graphs</w:t>
      </w:r>
    </w:p>
    <w:p>
      <w:pPr>
        <w:pStyle w:val="FirstParagraph"/>
      </w:pPr>
      <w:r>
        <w:t xml:space="preserve">Bar graph of top words in CEPEHQ.</w:t>
      </w:r>
    </w:p>
    <w:p>
      <w:pPr>
        <w:pStyle w:val="BodyText"/>
      </w:pPr>
      <w:r>
        <w:t xml:space="preserve">Basic graph:</w:t>
      </w:r>
    </w:p>
    <w:p>
      <w:pPr>
        <w:pStyle w:val="BodyText"/>
      </w:pPr>
      <w:r>
        <w:drawing>
          <wp:inline>
            <wp:extent cx="4620126" cy="3696101"/>
            <wp:effectExtent b="0" l="0" r="0" t="0"/>
            <wp:docPr descr="" title="" id="90" name="Picture"/>
            <a:graphic>
              <a:graphicData uri="http://schemas.openxmlformats.org/drawingml/2006/picture">
                <pic:pic>
                  <pic:nvPicPr>
                    <pic:cNvPr descr="_main_files/figure-docx/Readable%20labels-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words can be grouped and plotted onto a bar chart, and to show more words this chart is presented with horizontal bars.</w:t>
      </w:r>
      <w:r>
        <w:t xml:space="preserve"> </w:t>
      </w:r>
      <w:r>
        <w:t xml:space="preserve">The most frequent words present in the various focus group discussions after using the 4 CEPEH chatbots are in the Figure below.</w:t>
      </w:r>
    </w:p>
    <w:p>
      <w:pPr>
        <w:pStyle w:val="BodyText"/>
      </w:pPr>
      <w:r>
        <w:drawing>
          <wp:inline>
            <wp:extent cx="4620126" cy="3696101"/>
            <wp:effectExtent b="0" l="0" r="0" t="0"/>
            <wp:docPr descr="" title="" id="93" name="Picture"/>
            <a:graphic>
              <a:graphicData uri="http://schemas.openxmlformats.org/drawingml/2006/picture">
                <pic:pic>
                  <pic:nvPicPr>
                    <pic:cNvPr descr="_main_files/figure-docx/unnamed-chunk-17-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End w:id="95"/>
    <w:bookmarkEnd w:id="96"/>
    <w:bookmarkStart w:id="101" w:name="normalised-frequency"/>
    <w:p>
      <w:pPr>
        <w:pStyle w:val="Heading3"/>
      </w:pPr>
      <w:r>
        <w:rPr>
          <w:rStyle w:val="SectionNumber"/>
        </w:rPr>
        <w:t xml:space="preserve">6.3.2</w:t>
      </w:r>
      <w:r>
        <w:tab/>
      </w:r>
      <w:r>
        <w:t xml:space="preserve">3.2 Normalised frequency</w:t>
      </w:r>
    </w:p>
    <w:p>
      <w:pPr>
        <w:numPr>
          <w:ilvl w:val="0"/>
          <w:numId w:val="1018"/>
        </w:numPr>
        <w:pStyle w:val="Compact"/>
      </w:pPr>
      <w:r>
        <w:t xml:space="preserve">when comparing the frequencies of words from different texts, they are commonly normalised</w:t>
      </w:r>
    </w:p>
    <w:p>
      <w:pPr>
        <w:numPr>
          <w:ilvl w:val="0"/>
          <w:numId w:val="1018"/>
        </w:numPr>
        <w:pStyle w:val="Compact"/>
      </w:pPr>
      <w:r>
        <w:t xml:space="preserve">convention in corpus linguistics: report the frequency per 1 million words</w:t>
      </w:r>
    </w:p>
    <w:p>
      <w:pPr>
        <w:numPr>
          <w:ilvl w:val="0"/>
          <w:numId w:val="1018"/>
        </w:numPr>
        <w:pStyle w:val="Compact"/>
      </w:pPr>
      <w:r>
        <w:t xml:space="preserve">for shorter texts: per 10,000 or per 100,000 words</w:t>
      </w:r>
    </w:p>
    <w:p>
      <w:pPr>
        <w:numPr>
          <w:ilvl w:val="0"/>
          <w:numId w:val="1018"/>
        </w:numPr>
        <w:pStyle w:val="Compact"/>
      </w:pPr>
      <w:r>
        <w:t xml:space="preserve">calculation: raw frequency * 1,000,000 / total numbers in text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682</w:t>
      </w:r>
    </w:p>
    <w:p>
      <w:pPr>
        <w:pStyle w:val="SourceCode"/>
      </w:pPr>
      <w:r>
        <w:rPr>
          <w:rStyle w:val="VerbatimChar"/>
        </w:rPr>
        <w:t xml:space="preserve">## # A tibble: 385 × 2</w:t>
      </w:r>
      <w:r>
        <w:br/>
      </w:r>
      <w:r>
        <w:rPr>
          <w:rStyle w:val="VerbatimChar"/>
        </w:rPr>
        <w:t xml:space="preserve">##    word            pmw</w:t>
      </w:r>
      <w:r>
        <w:br/>
      </w:r>
      <w:r>
        <w:rPr>
          <w:rStyle w:val="VerbatimChar"/>
        </w:rPr>
        <w:t xml:space="preserve">##    &lt;chr&gt;         &lt;dbl&gt;</w:t>
      </w:r>
      <w:r>
        <w:br/>
      </w:r>
      <w:r>
        <w:rPr>
          <w:rStyle w:val="VerbatimChar"/>
        </w:rPr>
        <w:t xml:space="preserve">##  1 cybersecurity 16.3 </w:t>
      </w:r>
      <w:r>
        <w:br/>
      </w:r>
      <w:r>
        <w:rPr>
          <w:rStyle w:val="VerbatimChar"/>
        </w:rPr>
        <w:t xml:space="preserve">##  2 information   16.3 </w:t>
      </w:r>
      <w:r>
        <w:br/>
      </w:r>
      <w:r>
        <w:rPr>
          <w:rStyle w:val="VerbatimChar"/>
        </w:rPr>
        <w:t xml:space="preserve">##  3 presentation  13.3 </w:t>
      </w:r>
      <w:r>
        <w:br/>
      </w:r>
      <w:r>
        <w:rPr>
          <w:rStyle w:val="VerbatimChar"/>
        </w:rPr>
        <w:t xml:space="preserve">##  4 helpful       11.8 </w:t>
      </w:r>
      <w:r>
        <w:br/>
      </w:r>
      <w:r>
        <w:rPr>
          <w:rStyle w:val="VerbatimChar"/>
        </w:rPr>
        <w:t xml:space="preserve">##  5 understand    11.8 </w:t>
      </w:r>
      <w:r>
        <w:br/>
      </w:r>
      <w:r>
        <w:rPr>
          <w:rStyle w:val="VerbatimChar"/>
        </w:rPr>
        <w:t xml:space="preserve">##  6 ideas         10.4 </w:t>
      </w:r>
      <w:r>
        <w:br/>
      </w:r>
      <w:r>
        <w:rPr>
          <w:rStyle w:val="VerbatimChar"/>
        </w:rPr>
        <w:t xml:space="preserve">##  7 lot           10.4 </w:t>
      </w:r>
      <w:r>
        <w:br/>
      </w:r>
      <w:r>
        <w:rPr>
          <w:rStyle w:val="VerbatimChar"/>
        </w:rPr>
        <w:t xml:space="preserve">##  8 workshop      10.4 </w:t>
      </w:r>
      <w:r>
        <w:br/>
      </w:r>
      <w:r>
        <w:rPr>
          <w:rStyle w:val="VerbatimChar"/>
        </w:rPr>
        <w:t xml:space="preserve">##  9 beginning      8.88</w:t>
      </w:r>
      <w:r>
        <w:br/>
      </w:r>
      <w:r>
        <w:rPr>
          <w:rStyle w:val="VerbatimChar"/>
        </w:rPr>
        <w:t xml:space="preserve">## 10 dont           8.88</w:t>
      </w:r>
      <w:r>
        <w:br/>
      </w:r>
      <w:r>
        <w:rPr>
          <w:rStyle w:val="VerbatimChar"/>
        </w:rPr>
        <w:t xml:space="preserve">## # … with 375 more rows</w:t>
      </w:r>
    </w:p>
    <w:bookmarkStart w:id="100" w:name="plotting-normalised-frequency"/>
    <w:p>
      <w:pPr>
        <w:pStyle w:val="Heading4"/>
      </w:pPr>
      <w:r>
        <w:rPr>
          <w:rStyle w:val="SectionNumber"/>
        </w:rPr>
        <w:t xml:space="preserve">6.3.2.1</w:t>
      </w:r>
      <w:r>
        <w:tab/>
      </w:r>
      <w:r>
        <w:t xml:space="preserve">Plotting normalised frequency</w:t>
      </w:r>
    </w:p>
    <w:p>
      <w:pPr>
        <w:pStyle w:val="FirstParagraph"/>
      </w:pPr>
      <w:r>
        <w:t xml:space="preserve">Now we can plot, for example, the 20 most frequent words (by pmw).</w:t>
      </w:r>
      <w:r>
        <w:t xml:space="preserve"> </w:t>
      </w:r>
      <w:r>
        <w:drawing>
          <wp:inline>
            <wp:extent cx="4620126" cy="3696101"/>
            <wp:effectExtent b="0" l="0" r="0" t="0"/>
            <wp:docPr descr="" title="" id="98" name="Picture"/>
            <a:graphic>
              <a:graphicData uri="http://schemas.openxmlformats.org/drawingml/2006/picture">
                <pic:pic>
                  <pic:nvPicPr>
                    <pic:cNvPr descr="_main_files/figure-docx/unnamed-chunk-19-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bookmarkEnd w:id="100"/>
    <w:bookmarkEnd w:id="101"/>
    <w:bookmarkStart w:id="105" w:name="word-clouds"/>
    <w:p>
      <w:pPr>
        <w:pStyle w:val="Heading3"/>
      </w:pPr>
      <w:r>
        <w:rPr>
          <w:rStyle w:val="SectionNumber"/>
        </w:rPr>
        <w:t xml:space="preserve">6.3.3</w:t>
      </w:r>
      <w:r>
        <w:tab/>
      </w:r>
      <w:r>
        <w:t xml:space="preserve">3.3 Word clouds</w:t>
      </w:r>
    </w:p>
    <w:p>
      <w:pPr>
        <w:pStyle w:val="FirstParagraph"/>
      </w:pPr>
      <w:r>
        <w:t xml:space="preserve">Let’s visualise the most frequent words in a word cloud. Here, the size indicates the frequency, with words that occur more often being displayed in a larger font size, but this can also be used to visualise e.g. normalised frequency (pmw) or length or anything else you pass to the freq = part of the command.</w:t>
      </w:r>
      <w:r>
        <w:t xml:space="preserve"> </w:t>
      </w:r>
      <w:r>
        <w:drawing>
          <wp:inline>
            <wp:extent cx="4620126" cy="3696101"/>
            <wp:effectExtent b="0" l="0" r="0" t="0"/>
            <wp:docPr descr="" title="" id="103" name="Picture"/>
            <a:graphic>
              <a:graphicData uri="http://schemas.openxmlformats.org/drawingml/2006/picture">
                <pic:pic>
                  <pic:nvPicPr>
                    <pic:cNvPr descr="_main_files/figure-docx/unnamed-chunk-20-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bookmarkEnd w:id="105"/>
    <w:bookmarkEnd w:id="106"/>
    <w:bookmarkStart w:id="110" w:name="the-vocabulary-of-texts"/>
    <w:p>
      <w:pPr>
        <w:pStyle w:val="Heading2"/>
      </w:pPr>
      <w:r>
        <w:rPr>
          <w:rStyle w:val="SectionNumber"/>
        </w:rPr>
        <w:t xml:space="preserve">6.4</w:t>
      </w:r>
      <w:r>
        <w:tab/>
      </w:r>
      <w:r>
        <w:t xml:space="preserve">The vocabulary of Texts</w:t>
      </w:r>
    </w:p>
    <w:p>
      <w:pPr>
        <w:pStyle w:val="FirstParagraph"/>
      </w:pPr>
      <w:r>
        <w:t xml:space="preserve">Here is a graph that has plotted the words in places depending on the word frequencies. Additionally, colour coding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08" name="Picture"/>
            <a:graphic>
              <a:graphicData uri="http://schemas.openxmlformats.org/drawingml/2006/picture">
                <pic:pic>
                  <pic:nvPicPr>
                    <pic:cNvPr descr="_main_files/figure-docx/unnamed-chunk-22-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bookmarkEnd w:id="110"/>
    <w:bookmarkEnd w:id="111"/>
    <w:bookmarkStart w:id="115" w:name="sentiment-analysis"/>
    <w:p>
      <w:pPr>
        <w:pStyle w:val="Heading1"/>
      </w:pPr>
      <w:r>
        <w:rPr>
          <w:rStyle w:val="SectionNumber"/>
        </w:rPr>
        <w:t xml:space="preserve">7</w:t>
      </w:r>
      <w:r>
        <w:tab/>
      </w:r>
      <w:r>
        <w:t xml:space="preserve">Sentiment analysis</w:t>
      </w:r>
    </w:p>
    <w:p>
      <w:pPr>
        <w:pStyle w:val="SourceCode"/>
      </w:pPr>
      <w:r>
        <w:rPr>
          <w:rStyle w:val="VerbatimChar"/>
        </w:rPr>
        <w:t xml:space="preserve">## # A tibble: 6 × 2</w:t>
      </w:r>
      <w:r>
        <w:br/>
      </w:r>
      <w:r>
        <w:rPr>
          <w:rStyle w:val="VerbatimChar"/>
        </w:rPr>
        <w:t xml:space="preserve">##   word       sentiment</w:t>
      </w:r>
      <w:r>
        <w:br/>
      </w:r>
      <w:r>
        <w:rPr>
          <w:rStyle w:val="VerbatimChar"/>
        </w:rPr>
        <w:t xml:space="preserve">##   &lt;chr&gt;      &lt;chr&gt;    </w:t>
      </w:r>
      <w:r>
        <w:br/>
      </w:r>
      <w:r>
        <w:rPr>
          <w:rStyle w:val="VerbatimChar"/>
        </w:rPr>
        <w:t xml:space="preserve">## 1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doc_id word       sentiment text     </w:t>
      </w:r>
      <w:r>
        <w:br/>
      </w:r>
      <w:r>
        <w:rPr>
          <w:rStyle w:val="VerbatimChar"/>
        </w:rPr>
        <w:t xml:space="preserve">##   &lt;fct&gt;  &lt;chr&gt;      &lt;chr&gt;     &lt;chr&gt;    </w:t>
      </w:r>
      <w:r>
        <w:br/>
      </w:r>
      <w:r>
        <w:rPr>
          <w:rStyle w:val="VerbatimChar"/>
        </w:rPr>
        <w:t xml:space="preserve">## 1 1      nice       positive  "\"\"..."</w:t>
      </w:r>
      <w:r>
        <w:br/>
      </w:r>
      <w:r>
        <w:rPr>
          <w:rStyle w:val="VerbatimChar"/>
        </w:rPr>
        <w:t xml:space="preserve">## 2 1      invaluable positive  "\"\"..."</w:t>
      </w:r>
      <w:r>
        <w:br/>
      </w:r>
      <w:r>
        <w:rPr>
          <w:rStyle w:val="VerbatimChar"/>
        </w:rPr>
        <w:t xml:space="preserve">## 3 1      facilitate positive  "\"\"..."</w:t>
      </w:r>
      <w:r>
        <w:br/>
      </w:r>
      <w:r>
        <w:rPr>
          <w:rStyle w:val="VerbatimChar"/>
        </w:rPr>
        <w:t xml:space="preserve">## 4 1      difficult  negative  "\"\"..."</w:t>
      </w:r>
      <w:r>
        <w:br/>
      </w:r>
      <w:r>
        <w:rPr>
          <w:rStyle w:val="VerbatimChar"/>
        </w:rPr>
        <w:t xml:space="preserve">## 5 1      benefits   positive  "\"\"..."</w:t>
      </w:r>
      <w:r>
        <w:br/>
      </w:r>
      <w:r>
        <w:rPr>
          <w:rStyle w:val="VerbatimChar"/>
        </w:rPr>
        <w:t xml:space="preserve">## 6 1      easier     positive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readtext object consisting of 2 documents and 1 docvar.</w:t>
      </w:r>
      <w:r>
        <w:br/>
      </w:r>
      <w:r>
        <w:rPr>
          <w:rStyle w:val="VerbatimChar"/>
        </w:rPr>
        <w:t xml:space="preserve">## # Description: df [2 × 4]</w:t>
      </w:r>
      <w:r>
        <w:br/>
      </w:r>
      <w:r>
        <w:rPr>
          <w:rStyle w:val="VerbatimChar"/>
        </w:rPr>
        <w:t xml:space="preserve">##   doc_id sentiment     n text     </w:t>
      </w:r>
      <w:r>
        <w:br/>
      </w:r>
      <w:r>
        <w:rPr>
          <w:rStyle w:val="VerbatimChar"/>
        </w:rPr>
        <w:t xml:space="preserve">## * &lt;fct&gt;  &lt;chr&gt;     &lt;int&gt; &lt;chr&gt;    </w:t>
      </w:r>
      <w:r>
        <w:br/>
      </w:r>
      <w:r>
        <w:rPr>
          <w:rStyle w:val="VerbatimChar"/>
        </w:rPr>
        <w:t xml:space="preserve">## 1 1      negative     24 "\"\"..."</w:t>
      </w:r>
      <w:r>
        <w:br/>
      </w:r>
      <w:r>
        <w:rPr>
          <w:rStyle w:val="VerbatimChar"/>
        </w:rPr>
        <w:t xml:space="preserve">## 2 1      positive     62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max(total_score) min(total_score)</w:t>
      </w:r>
      <w:r>
        <w:br/>
      </w:r>
      <w:r>
        <w:rPr>
          <w:rStyle w:val="VerbatimChar"/>
        </w:rPr>
        <w:t xml:space="preserve">## 1               38               38</w:t>
      </w:r>
    </w:p>
    <w:p>
      <w:pPr>
        <w:pStyle w:val="FirstParagraph"/>
      </w:pPr>
      <w:r>
        <w:drawing>
          <wp:inline>
            <wp:extent cx="4620126" cy="3696101"/>
            <wp:effectExtent b="0" l="0" r="0" t="0"/>
            <wp:docPr descr="" title="" id="113" name="Picture"/>
            <a:graphic>
              <a:graphicData uri="http://schemas.openxmlformats.org/drawingml/2006/picture">
                <pic:pic>
                  <pic:nvPicPr>
                    <pic:cNvPr descr="_main_files/figure-docx/sentiment-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br/>
      </w:r>
      <w:r>
        <w:br/>
      </w:r>
      <w:r>
        <w:br/>
      </w:r>
      <w:r>
        <w:rPr>
          <w:rStyle w:val="VerbatimChar"/>
        </w:rPr>
        <w:t xml:space="preserve">&lt;br&gt;</w:t>
      </w:r>
      <w:r>
        <w:br/>
      </w:r>
      <w:r>
        <w:br/>
      </w:r>
      <w:r>
        <w:br/>
      </w:r>
      <w:r>
        <w:br/>
      </w:r>
      <w:r>
        <w:rPr>
          <w:rStyle w:val="VerbatimChar"/>
        </w:rPr>
        <w:t xml:space="preserve">```r</w:t>
      </w:r>
      <w:r>
        <w:br/>
      </w:r>
      <w:r>
        <w:rPr>
          <w:rStyle w:val="VerbatimChar"/>
        </w:rPr>
        <w:t xml:space="preserve"># install.packages(pdftools)</w:t>
      </w:r>
      <w:r>
        <w:br/>
      </w:r>
      <w:r>
        <w:rPr>
          <w:rStyle w:val="VerbatimChar"/>
        </w:rPr>
        <w:t xml:space="preserve"># split PDF into pages stored in figures/sample-content/pdf_embed_example/split/</w:t>
      </w:r>
      <w:r>
        <w:br/>
      </w:r>
      <w:r>
        <w:rPr>
          <w:rStyle w:val="VerbatimChar"/>
        </w:rPr>
        <w:t xml:space="preserve"># pdftools::pdf_split("figures/sample-content/pdf_embed_example/Lyngs2020_FB.pdf",</w:t>
      </w:r>
      <w:r>
        <w:br/>
      </w:r>
      <w:r>
        <w:rPr>
          <w:rStyle w:val="VerbatimChar"/>
        </w:rPr>
        <w:t xml:space="preserve">#        output = "figures/sample-content/pdf_embed_example/split/")</w:t>
      </w:r>
      <w:r>
        <w:br/>
      </w:r>
      <w:r>
        <w:br/>
      </w:r>
      <w:r>
        <w:rPr>
          <w:rStyle w:val="VerbatimChar"/>
        </w:rPr>
        <w:t xml:space="preserve"># grab the pages</w:t>
      </w:r>
      <w:r>
        <w:br/>
      </w:r>
      <w:r>
        <w:rPr>
          <w:rStyle w:val="VerbatimChar"/>
        </w:rPr>
        <w:t xml:space="preserve">pages &lt;- list.files("figures/sample-content/pdf_embed_example/split", full.names = TRUE)</w:t>
      </w:r>
      <w:r>
        <w:br/>
      </w:r>
      <w:r>
        <w:br/>
      </w:r>
      <w:r>
        <w:rPr>
          <w:rStyle w:val="VerbatimChar"/>
        </w:rPr>
        <w:t xml:space="preserve"># set how wide you want the inserted PDFs to be: </w:t>
      </w:r>
      <w:r>
        <w:br/>
      </w:r>
      <w:r>
        <w:rPr>
          <w:rStyle w:val="VerbatimChar"/>
        </w:rPr>
        <w:t xml:space="preserve"># 1.0 is 100 per cent of the oxforddown PDF page width;</w:t>
      </w:r>
      <w:r>
        <w:br/>
      </w:r>
      <w:r>
        <w:rPr>
          <w:rStyle w:val="VerbatimChar"/>
        </w:rPr>
        <w:t xml:space="preserve"># you may want to make it a bit bigger</w:t>
      </w:r>
      <w:r>
        <w:br/>
      </w:r>
      <w:r>
        <w:rPr>
          <w:rStyle w:val="VerbatimChar"/>
        </w:rPr>
        <w:t xml:space="preserve">pdf_width &lt;- 1.2</w:t>
      </w:r>
      <w:r>
        <w:br/>
      </w:r>
      <w:r>
        <w:br/>
      </w:r>
      <w:r>
        <w:rPr>
          <w:rStyle w:val="VerbatimChar"/>
        </w:rPr>
        <w:t xml:space="preserve"># for each PDF page, insert it nicely and</w:t>
      </w:r>
      <w:r>
        <w:br/>
      </w:r>
      <w:r>
        <w:rPr>
          <w:rStyle w:val="VerbatimChar"/>
        </w:rPr>
        <w:t xml:space="preserve"># end with a page break</w:t>
      </w:r>
      <w:r>
        <w:br/>
      </w:r>
      <w:r>
        <w:rPr>
          <w:rStyle w:val="VerbatimChar"/>
        </w:rPr>
        <w:t xml:space="preserve">cat(stringr::str_c("\\newpage \\begin{center} \\makebox[\\linewidth][c]{\\includegraphics[width=", pdf_width, "\\linewidth]{", pages, "}} \\end{center}"))</w:t>
      </w:r>
    </w:p>
    <w:p>
      <w:pPr>
        <w:pStyle w:val="FirstParagraph"/>
      </w:pPr>
      <w:r>
        <w:t xml:space="preserve"> </w:t>
      </w:r>
      <w:r>
        <w:t xml:space="preserve"> </w:t>
      </w:r>
      <w:r>
        <w:t xml:space="preserve"> </w:t>
      </w:r>
      <w:r>
        <w:t xml:space="preserve"> </w:t>
      </w:r>
      <w:r>
        <w:t xml:space="preserve"> </w:t>
      </w:r>
      <w:r>
        <w:t xml:space="preserve"> </w:t>
      </w:r>
    </w:p>
    <w:bookmarkEnd w:id="115"/>
    <w:bookmarkStart w:id="116" w:name="appendix"/>
    <w:p>
      <w:pPr>
        <w:pStyle w:val="Heading1"/>
      </w:pPr>
      <w:r>
        <w:t xml:space="preserve">Appendix</w:t>
      </w:r>
    </w:p>
    <w:bookmarkEnd w:id="116"/>
    <w:bookmarkStart w:id="117" w:name="appendix-appendix"/>
    <w:p>
      <w:pPr>
        <w:pStyle w:val="Heading1"/>
      </w:pPr>
      <w:r>
        <w:t xml:space="preserve">(APPENDIX) Appendix</w:t>
      </w:r>
    </w:p>
    <w:bookmarkEnd w:id="117"/>
    <w:bookmarkStart w:id="118" w:name="the-first-appendix"/>
    <w:p>
      <w:pPr>
        <w:pStyle w:val="Heading1"/>
      </w:pPr>
      <w:r>
        <w:rPr>
          <w:rStyle w:val="SectionNumber"/>
        </w:rPr>
        <w:t xml:space="preserve">8</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18"/>
    <w:bookmarkStart w:id="119" w:name="the-second-appendix-for-fun"/>
    <w:p>
      <w:pPr>
        <w:pStyle w:val="Heading1"/>
      </w:pPr>
      <w:r>
        <w:rPr>
          <w:rStyle w:val="SectionNumber"/>
        </w:rPr>
        <w:t xml:space="preserve">9</w:t>
      </w:r>
      <w:r>
        <w:tab/>
      </w:r>
      <w:r>
        <w:t xml:space="preserve">The Second Appendix, for Fun</w:t>
      </w:r>
    </w:p>
    <w:bookmarkEnd w:id="119"/>
    <w:bookmarkStart w:id="127" w:name="references"/>
    <w:p>
      <w:pPr>
        <w:pStyle w:val="Heading1"/>
      </w:pPr>
      <w:r>
        <w:t xml:space="preserve">References</w:t>
      </w:r>
    </w:p>
    <w:bookmarkStart w:id="126" w:name="refs"/>
    <w:bookmarkStart w:id="121"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20">
        <w:r>
          <w:rPr>
            <w:rStyle w:val="Hyperlink"/>
          </w:rPr>
          <w:t xml:space="preserve">https://doi.org/10.1177/1071181312561289</w:t>
        </w:r>
      </w:hyperlink>
    </w:p>
    <w:bookmarkEnd w:id="121"/>
    <w:bookmarkStart w:id="122"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22"/>
    <w:bookmarkStart w:id="124"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23">
        <w:r>
          <w:rPr>
            <w:rStyle w:val="Hyperlink"/>
          </w:rPr>
          <w:t xml:space="preserve">https://doi.org/10.1016/j.tics.2014.01.006</w:t>
        </w:r>
      </w:hyperlink>
    </w:p>
    <w:bookmarkEnd w:id="124"/>
    <w:bookmarkStart w:id="125"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25"/>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6">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47">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png" /><Relationship Type="http://schemas.openxmlformats.org/officeDocument/2006/relationships/image" Id="rId112" Target="media/rId112.png" /><Relationship Type="http://schemas.openxmlformats.org/officeDocument/2006/relationships/image" Id="rId92" Target="media/rId92.png" /><Relationship Type="http://schemas.openxmlformats.org/officeDocument/2006/relationships/image" Id="rId97" Target="media/rId97.png" /><Relationship Type="http://schemas.openxmlformats.org/officeDocument/2006/relationships/image" Id="rId102" Target="media/rId102.png" /><Relationship Type="http://schemas.openxmlformats.org/officeDocument/2006/relationships/image" Id="rId107" Target="media/rId107.png" /><Relationship Type="http://schemas.openxmlformats.org/officeDocument/2006/relationships/image" Id="rId58" Target="media/rId58.jpg" /><Relationship Type="http://schemas.openxmlformats.org/officeDocument/2006/relationships/image" Id="rId79" Target="media/rId79.png" /><Relationship Type="http://schemas.openxmlformats.org/officeDocument/2006/relationships/image" Id="rId30" Target="media/rId30.png" /><Relationship Type="http://schemas.openxmlformats.org/officeDocument/2006/relationships/hyperlink" Id="rId36" Target="CUQ-Calculation-Tool.xlsx" TargetMode="External" /><Relationship Type="http://schemas.openxmlformats.org/officeDocument/2006/relationships/hyperlink" Id="rId37" Target="cuq.png" TargetMode="External" /><Relationship Type="http://schemas.openxmlformats.org/officeDocument/2006/relationships/hyperlink" Id="rId68" Target="http://criticmarkup.com" TargetMode="External" /><Relationship Type="http://schemas.openxmlformats.org/officeDocument/2006/relationships/hyperlink" Id="rId71" Target="https://bookdown.org/yihui/rmarkdown/" TargetMode="External" /><Relationship Type="http://schemas.openxmlformats.org/officeDocument/2006/relationships/hyperlink" Id="rId123" Target="https://doi.org/10.1016/j.tics.2014.01.006" TargetMode="External" /><Relationship Type="http://schemas.openxmlformats.org/officeDocument/2006/relationships/hyperlink" Id="rId120" Target="https://doi.org/10.1177/1071181312561289" TargetMode="External" /><Relationship Type="http://schemas.openxmlformats.org/officeDocument/2006/relationships/hyperlink" Id="rId67" Target="https://github.com/rstudio/rmarkdown/issues/1463" TargetMode="External" /><Relationship Type="http://schemas.openxmlformats.org/officeDocument/2006/relationships/hyperlink" Id="rId76" Target="https://haozhu233.github.io/kableExtra/" TargetMode="External" /><Relationship Type="http://schemas.openxmlformats.org/officeDocument/2006/relationships/hyperlink" Id="rId66" Target="https://livefreeordichotomize.com/2018/09/14/one-year-to-dissertate/" TargetMode="External" /><Relationship Type="http://schemas.openxmlformats.org/officeDocument/2006/relationships/hyperlink" Id="rId50" Target="https://pandoc.org" TargetMode="External" /><Relationship Type="http://schemas.openxmlformats.org/officeDocument/2006/relationships/hyperlink" Id="rId72" Target="https://r4ds.had.co.nz" TargetMode="External" /><Relationship Type="http://schemas.openxmlformats.org/officeDocument/2006/relationships/hyperlink" Id="rId49" Target="https://retorque.re/zotero-better-bibtex/" TargetMode="External" /><Relationship Type="http://schemas.openxmlformats.org/officeDocument/2006/relationships/hyperlink" Id="rId47" Target="https://rmarkdown.rstudio.com/authoring_bibliographies_and_citations.html" TargetMode="External" /><Relationship Type="http://schemas.openxmlformats.org/officeDocument/2006/relationships/hyperlink" Id="rId53" Target="https://rstudio.github.io/visual-markdown-editing/citations.html" TargetMode="External" /><Relationship Type="http://schemas.openxmlformats.org/officeDocument/2006/relationships/hyperlink" Id="rId69" Target="https://www.overleaf.com/" TargetMode="External" /><Relationship Type="http://schemas.openxmlformats.org/officeDocument/2006/relationships/hyperlink" Id="rId48" Target="https://www.zotero.org" TargetMode="External" /><Relationship Type="http://schemas.openxmlformats.org/officeDocument/2006/relationships/hyperlink" Id="rId51"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6" Target="CUQ-Calculation-Tool.xlsx" TargetMode="External" /><Relationship Type="http://schemas.openxmlformats.org/officeDocument/2006/relationships/hyperlink" Id="rId37" Target="cuq.png" TargetMode="External" /><Relationship Type="http://schemas.openxmlformats.org/officeDocument/2006/relationships/hyperlink" Id="rId68" Target="http://criticmarkup.com" TargetMode="External" /><Relationship Type="http://schemas.openxmlformats.org/officeDocument/2006/relationships/hyperlink" Id="rId71" Target="https://bookdown.org/yihui/rmarkdown/" TargetMode="External" /><Relationship Type="http://schemas.openxmlformats.org/officeDocument/2006/relationships/hyperlink" Id="rId123" Target="https://doi.org/10.1016/j.tics.2014.01.006" TargetMode="External" /><Relationship Type="http://schemas.openxmlformats.org/officeDocument/2006/relationships/hyperlink" Id="rId120" Target="https://doi.org/10.1177/1071181312561289" TargetMode="External" /><Relationship Type="http://schemas.openxmlformats.org/officeDocument/2006/relationships/hyperlink" Id="rId67" Target="https://github.com/rstudio/rmarkdown/issues/1463" TargetMode="External" /><Relationship Type="http://schemas.openxmlformats.org/officeDocument/2006/relationships/hyperlink" Id="rId76" Target="https://haozhu233.github.io/kableExtra/" TargetMode="External" /><Relationship Type="http://schemas.openxmlformats.org/officeDocument/2006/relationships/hyperlink" Id="rId66" Target="https://livefreeordichotomize.com/2018/09/14/one-year-to-dissertate/" TargetMode="External" /><Relationship Type="http://schemas.openxmlformats.org/officeDocument/2006/relationships/hyperlink" Id="rId50" Target="https://pandoc.org" TargetMode="External" /><Relationship Type="http://schemas.openxmlformats.org/officeDocument/2006/relationships/hyperlink" Id="rId72" Target="https://r4ds.had.co.nz" TargetMode="External" /><Relationship Type="http://schemas.openxmlformats.org/officeDocument/2006/relationships/hyperlink" Id="rId49" Target="https://retorque.re/zotero-better-bibtex/" TargetMode="External" /><Relationship Type="http://schemas.openxmlformats.org/officeDocument/2006/relationships/hyperlink" Id="rId47" Target="https://rmarkdown.rstudio.com/authoring_bibliographies_and_citations.html" TargetMode="External" /><Relationship Type="http://schemas.openxmlformats.org/officeDocument/2006/relationships/hyperlink" Id="rId53" Target="https://rstudio.github.io/visual-markdown-editing/citations.html" TargetMode="External" /><Relationship Type="http://schemas.openxmlformats.org/officeDocument/2006/relationships/hyperlink" Id="rId69" Target="https://www.overleaf.com/" TargetMode="External" /><Relationship Type="http://schemas.openxmlformats.org/officeDocument/2006/relationships/hyperlink" Id="rId48" Target="https://www.zotero.org" TargetMode="External" /><Relationship Type="http://schemas.openxmlformats.org/officeDocument/2006/relationships/hyperlink" Id="rId51"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2022-12-26T00:12:06Z</dcterms:created>
  <dcterms:modified xsi:type="dcterms:W3CDTF">2022-12-26T00:12:06Z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