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00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>Matthew Roesch</w:t>
      </w:r>
    </w:p>
    <w:p w14:paraId="00000002" w14:textId="77777777" w:rsidR="00A400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>Probability and Applied Stats</w:t>
      </w:r>
    </w:p>
    <w:p w14:paraId="00000003" w14:textId="77777777" w:rsidR="00A400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>Formula Sheet 1</w:t>
      </w:r>
    </w:p>
    <w:p w14:paraId="00000004" w14:textId="77777777" w:rsidR="00A40026" w:rsidRDefault="00A40026"/>
    <w:p w14:paraId="00000005" w14:textId="77777777" w:rsidR="00A40026" w:rsidRDefault="00000000">
      <w:r>
        <w:t>Mean:</w:t>
      </w:r>
    </w:p>
    <w:p w14:paraId="00000006" w14:textId="792021F9" w:rsidR="00A40026" w:rsidRDefault="008824B9">
      <w:pPr>
        <w:jc w:val="center"/>
        <w:rPr>
          <w:rFonts w:ascii="Cambria Math" w:eastAsia="Cambria Math" w:hAnsi="Cambria Math" w:cs="Cambria Math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</w:rPr>
              </m:ctrlPr>
            </m:acc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ac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nary>
        </m:oMath>
      </m:oMathPara>
    </w:p>
    <w:p w14:paraId="00000007" w14:textId="77777777" w:rsidR="00A40026" w:rsidRDefault="00000000">
      <w:r>
        <w:t>Variance:</w:t>
      </w:r>
    </w:p>
    <w:p w14:paraId="00000008" w14:textId="45236AF5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00000009" w14:textId="77777777" w:rsidR="00A40026" w:rsidRDefault="00000000">
      <w:r>
        <w:t>Standard Deviation:</w:t>
      </w:r>
    </w:p>
    <w:p w14:paraId="0000000A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0000000B" w14:textId="77777777" w:rsidR="00A40026" w:rsidRDefault="00000000">
      <w:r>
        <w:t>Population Standard Deviation:</w:t>
      </w:r>
    </w:p>
    <w:p w14:paraId="0000000C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eastAsia="Cambria Math" w:hAnsi="Cambria Math" w:cs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0000000D" w14:textId="77777777" w:rsidR="00A40026" w:rsidRDefault="00000000">
      <w:r>
        <w:t>Permutation:</w:t>
      </w:r>
    </w:p>
    <w:p w14:paraId="0000000E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</w:rPr>
            <m:t>=n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n-2</m:t>
              </m:r>
            </m:e>
          </m:d>
          <m:r>
            <w:rPr>
              <w:rFonts w:ascii="Cambria Math" w:eastAsia="Cambria Math" w:hAnsi="Cambria Math" w:cs="Cambria Math"/>
            </w:rPr>
            <m:t>…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n-r+1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!</m:t>
              </m:r>
            </m:den>
          </m:f>
        </m:oMath>
      </m:oMathPara>
    </w:p>
    <w:p w14:paraId="0000000F" w14:textId="77777777" w:rsidR="00A40026" w:rsidRDefault="00000000">
      <w:r>
        <w:t>Combination:</w:t>
      </w:r>
    </w:p>
    <w:p w14:paraId="00000010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</w:rPr>
                <m:t>r!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n!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r!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!</m:t>
              </m:r>
            </m:den>
          </m:f>
        </m:oMath>
      </m:oMathPara>
    </w:p>
    <w:p w14:paraId="00000011" w14:textId="77777777" w:rsidR="00A40026" w:rsidRDefault="00000000">
      <w:r>
        <w:t>Conditional Probability:</w:t>
      </w:r>
    </w:p>
    <w:p w14:paraId="00000012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d>
            </m:den>
          </m:f>
        </m:oMath>
      </m:oMathPara>
    </w:p>
    <w:p w14:paraId="00000013" w14:textId="77777777" w:rsidR="00A40026" w:rsidRDefault="00000000">
      <w:r>
        <w:t>The Multiplicative Law of Probability:</w:t>
      </w:r>
    </w:p>
    <w:p w14:paraId="00000014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A∩B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</w:rPr>
            <m:t>P(A|B)</m:t>
          </m:r>
        </m:oMath>
      </m:oMathPara>
    </w:p>
    <w:p w14:paraId="00000015" w14:textId="77777777" w:rsidR="00A40026" w:rsidRDefault="00000000">
      <w:r>
        <w:tab/>
      </w:r>
      <w:r>
        <w:tab/>
      </w:r>
      <w:r>
        <w:tab/>
        <w:t>If A and B are independent:</w:t>
      </w:r>
    </w:p>
    <w:p w14:paraId="00000016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A∩B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P(B)</m:t>
          </m:r>
        </m:oMath>
      </m:oMathPara>
    </w:p>
    <w:p w14:paraId="00000017" w14:textId="77777777" w:rsidR="00A40026" w:rsidRDefault="00A40026"/>
    <w:p w14:paraId="00000018" w14:textId="77777777" w:rsidR="00A40026" w:rsidRDefault="00A40026"/>
    <w:p w14:paraId="00000019" w14:textId="77777777" w:rsidR="00A40026" w:rsidRDefault="00000000">
      <w:r>
        <w:t>The Additive Law of Probability:</w:t>
      </w:r>
    </w:p>
    <w:p w14:paraId="0000001A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A∪B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+P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</w:rPr>
            <m:t>-P(A∩B)</m:t>
          </m:r>
        </m:oMath>
      </m:oMathPara>
    </w:p>
    <w:p w14:paraId="0000001B" w14:textId="77777777" w:rsidR="00A40026" w:rsidRDefault="00000000">
      <w:r>
        <w:tab/>
      </w:r>
      <w:r>
        <w:tab/>
      </w:r>
      <w:r>
        <w:tab/>
        <w:t>If A and B are mutually exclusive:</w:t>
      </w:r>
    </w:p>
    <w:p w14:paraId="0000001C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A∪B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+P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</m:oMath>
      </m:oMathPara>
    </w:p>
    <w:p w14:paraId="0000001D" w14:textId="77777777" w:rsidR="00A40026" w:rsidRDefault="00000000">
      <w:r>
        <w:t>If A is an event</w:t>
      </w:r>
    </w:p>
    <w:p w14:paraId="0000001E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=1-P(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bar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0000001F" w14:textId="77777777" w:rsidR="00A40026" w:rsidRDefault="00000000">
      <w:r>
        <w:t>Theorem of Total Probability:</w:t>
      </w:r>
    </w:p>
    <w:p w14:paraId="00000020" w14:textId="5B843D5F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e>
          </m:nary>
        </m:oMath>
      </m:oMathPara>
    </w:p>
    <w:p w14:paraId="00000021" w14:textId="77777777" w:rsidR="00A40026" w:rsidRDefault="00000000">
      <w:r>
        <w:t>Bayes’ Rule:</w:t>
      </w:r>
    </w:p>
    <w:p w14:paraId="00000022" w14:textId="3CF00BA8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0DE7AF90" w14:textId="7FD2F028" w:rsidR="008824B9" w:rsidRPr="008824B9" w:rsidRDefault="008824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Discrete Random Variables</w:t>
      </w:r>
    </w:p>
    <w:p w14:paraId="00000023" w14:textId="02D70501" w:rsidR="00A40026" w:rsidRDefault="00000000">
      <w:r>
        <w:t>Probability Distribution:</w:t>
      </w:r>
    </w:p>
    <w:p w14:paraId="00000024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=P(Y=y)</m:t>
          </m:r>
        </m:oMath>
      </m:oMathPara>
    </w:p>
    <w:p w14:paraId="00000025" w14:textId="2FF5790E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  <m:sup/>
            <m:e>
              <m:r>
                <w:rPr>
                  <w:rFonts w:ascii="Cambria Math" w:eastAsia="Cambria Math" w:hAnsi="Cambria Math" w:cs="Cambria Math"/>
                </w:rPr>
                <m:t>yp(y)</m:t>
              </m:r>
            </m:e>
          </m:nary>
        </m:oMath>
      </m:oMathPara>
    </w:p>
    <w:p w14:paraId="00000026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=E[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14:paraId="00000027" w14:textId="77777777" w:rsidR="00A40026" w:rsidRDefault="00000000">
      <w:r>
        <w:t>Binomial Distribution:</w:t>
      </w:r>
    </w:p>
    <w:p w14:paraId="00000028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p(y)=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</m:oMath>
      </m:oMathPara>
    </w:p>
    <w:p w14:paraId="00000029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=np</m:t>
          </m:r>
        </m:oMath>
      </m:oMathPara>
    </w:p>
    <w:p w14:paraId="0000002A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=npq</m:t>
          </m:r>
        </m:oMath>
      </m:oMathPara>
    </w:p>
    <w:p w14:paraId="67951671" w14:textId="77777777" w:rsidR="008824B9" w:rsidRDefault="008824B9"/>
    <w:p w14:paraId="3444193A" w14:textId="77777777" w:rsidR="008824B9" w:rsidRDefault="008824B9"/>
    <w:p w14:paraId="1BC49B4F" w14:textId="77777777" w:rsidR="008824B9" w:rsidRDefault="008824B9"/>
    <w:p w14:paraId="0000002B" w14:textId="3388A23C" w:rsidR="00A40026" w:rsidRDefault="00000000">
      <w:r>
        <w:lastRenderedPageBreak/>
        <w:t>Geometric Distribution:</w:t>
      </w:r>
    </w:p>
    <w:p w14:paraId="0000002C" w14:textId="77777777" w:rsidR="00A40026" w:rsidRDefault="00000000">
      <w:pPr>
        <w:jc w:val="center"/>
      </w:pPr>
      <w:r>
        <w:t xml:space="preserve">On: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y-1</m:t>
            </m:r>
          </m:sup>
        </m:sSup>
        <m:r>
          <w:rPr>
            <w:rFonts w:ascii="Cambria Math" w:eastAsia="Cambria Math" w:hAnsi="Cambria Math" w:cs="Cambria Math"/>
          </w:rPr>
          <m:t>p</m:t>
        </m:r>
      </m:oMath>
    </w:p>
    <w:p w14:paraId="0000002D" w14:textId="77777777" w:rsidR="00A40026" w:rsidRDefault="00000000">
      <w:pPr>
        <w:jc w:val="center"/>
      </w:pPr>
      <w:r>
        <w:t xml:space="preserve">Before: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X&lt;n</m:t>
            </m:r>
          </m:e>
        </m:d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</w:p>
    <w:p w14:paraId="0000002E" w14:textId="77777777" w:rsidR="00A40026" w:rsidRDefault="00000000">
      <w:pPr>
        <w:jc w:val="center"/>
      </w:pPr>
      <w:r>
        <w:t xml:space="preserve">On or Before: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X≤n</m:t>
            </m:r>
          </m:e>
        </m:d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</w:p>
    <w:p w14:paraId="0000002F" w14:textId="77777777" w:rsidR="00A40026" w:rsidRDefault="00000000">
      <w:pPr>
        <w:jc w:val="center"/>
      </w:pPr>
      <w:r>
        <w:t xml:space="preserve">After: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X&gt;n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</w:p>
    <w:p w14:paraId="00000030" w14:textId="77777777" w:rsidR="00A40026" w:rsidRDefault="00000000">
      <w:pPr>
        <w:jc w:val="center"/>
      </w:pPr>
      <w:r>
        <w:t xml:space="preserve">On or After: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X≥n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</w:p>
    <w:p w14:paraId="00000031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p</m:t>
              </m:r>
            </m:den>
          </m:f>
        </m:oMath>
      </m:oMathPara>
    </w:p>
    <w:p w14:paraId="00000032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0000033" w14:textId="77777777" w:rsidR="00A40026" w:rsidRDefault="00000000">
      <w:r>
        <w:t>Hypergeometric Probability Distribution:</w:t>
      </w:r>
    </w:p>
    <w:p w14:paraId="00000034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00000035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nr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00000036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N-r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N-n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den>
              </m:f>
            </m:e>
          </m:d>
        </m:oMath>
      </m:oMathPara>
    </w:p>
    <w:p w14:paraId="00000037" w14:textId="77777777" w:rsidR="00A40026" w:rsidRDefault="00000000">
      <w:r>
        <w:t>Poisson Probability Distribution:</w:t>
      </w:r>
    </w:p>
    <w:p w14:paraId="00000038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-λ</m:t>
              </m:r>
            </m:sup>
          </m:sSup>
        </m:oMath>
      </m:oMathPara>
    </w:p>
    <w:p w14:paraId="00000039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=λ</m:t>
          </m:r>
        </m:oMath>
      </m:oMathPara>
    </w:p>
    <w:p w14:paraId="0000003A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=λ</m:t>
          </m:r>
        </m:oMath>
      </m:oMathPara>
    </w:p>
    <w:p w14:paraId="0000003B" w14:textId="77777777" w:rsidR="00A40026" w:rsidRDefault="00000000">
      <w:r>
        <w:t>Tchebysheff’s Theorem:</w:t>
      </w:r>
    </w:p>
    <w:p w14:paraId="0000003C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Y-μ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&lt;kσ</m:t>
              </m:r>
            </m:e>
          </m:d>
          <m:r>
            <w:rPr>
              <w:rFonts w:ascii="Cambria Math" w:eastAsia="Cambria Math" w:hAnsi="Cambria Math" w:cs="Cambria Math"/>
            </w:rPr>
            <m:t>≥1-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000003D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P(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Y-μ</m:t>
              </m:r>
            </m:e>
          </m:d>
          <m:r>
            <w:rPr>
              <w:rFonts w:ascii="Cambria Math" w:eastAsia="Cambria Math" w:hAnsi="Cambria Math" w:cs="Cambria Math"/>
            </w:rPr>
            <m:t>≥kσ)≤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4F704E38" w14:textId="77777777" w:rsidR="008824B9" w:rsidRDefault="008824B9">
      <w:pPr>
        <w:rPr>
          <w:b/>
          <w:sz w:val="28"/>
          <w:szCs w:val="28"/>
        </w:rPr>
      </w:pPr>
    </w:p>
    <w:p w14:paraId="340F1970" w14:textId="77777777" w:rsidR="008824B9" w:rsidRDefault="008824B9">
      <w:pPr>
        <w:rPr>
          <w:b/>
          <w:sz w:val="28"/>
          <w:szCs w:val="28"/>
        </w:rPr>
      </w:pPr>
    </w:p>
    <w:p w14:paraId="0000003E" w14:textId="6086F26D" w:rsidR="00A40026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Continuous Random Variables</w:t>
      </w:r>
    </w:p>
    <w:p w14:paraId="0000003F" w14:textId="77777777" w:rsidR="00A40026" w:rsidRDefault="00000000">
      <w:r>
        <w:t>Distribution Function:</w:t>
      </w:r>
    </w:p>
    <w:p w14:paraId="00000040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=P(Y≤y)</m:t>
          </m:r>
        </m:oMath>
      </m:oMathPara>
    </w:p>
    <w:p w14:paraId="00000041" w14:textId="77777777" w:rsidR="00A40026" w:rsidRDefault="00000000">
      <w:r>
        <w:t>Probability Density Function:</w:t>
      </w:r>
    </w:p>
    <w:p w14:paraId="00000042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dy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</w:rPr>
            <m:t>(y)</m:t>
          </m:r>
        </m:oMath>
      </m:oMathPara>
    </w:p>
    <w:p w14:paraId="00000043" w14:textId="0F8DD858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a≤Y≤b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a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b</m:t>
              </m:r>
            </m:sup>
            <m:e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dy</m:t>
              </m:r>
            </m:e>
          </m:nary>
        </m:oMath>
      </m:oMathPara>
    </w:p>
    <w:p w14:paraId="00000044" w14:textId="5440A8D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eastAsia="Cambria Math" w:hAnsi="Cambria Math" w:cs="Cambria Math"/>
                </w:rPr>
                <m:t>yf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dy</m:t>
              </m:r>
            </m:e>
          </m:nary>
        </m:oMath>
      </m:oMathPara>
    </w:p>
    <w:p w14:paraId="00000045" w14:textId="1216A7DE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eastAsia="Cambria Math" w:hAnsi="Cambria Math" w:cs="Cambria Math"/>
                </w:rPr>
                <m:t>yf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dy</m:t>
              </m:r>
            </m:e>
          </m:nary>
        </m:oMath>
      </m:oMathPara>
    </w:p>
    <w:p w14:paraId="00000046" w14:textId="77777777" w:rsidR="00A40026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=E[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sectPr w:rsidR="00A400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26"/>
    <w:rsid w:val="008824B9"/>
    <w:rsid w:val="00A4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2AA1"/>
  <w15:docId w15:val="{7DDAB479-DDE6-422D-B2BF-58D162F5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071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2"/>
  </w:style>
  <w:style w:type="paragraph" w:styleId="Footer">
    <w:name w:val="footer"/>
    <w:basedOn w:val="Normal"/>
    <w:link w:val="FooterChar"/>
    <w:uiPriority w:val="99"/>
    <w:unhideWhenUsed/>
    <w:rsid w:val="00B0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Nb7wvUx7gB75G50UOqRdwt2Tw==">AMUW2mVkhFv9A8PepErPZQoEDEZaBRxYMba7NaUx3x5aqy4bVvQ6BnOI7bTfOXuLYXTVgPgIZgtvErHRWJjvGRAqUVXBCrZMhm1RRznycsyJTi9COqLfB2A=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Roesch</dc:creator>
  <cp:lastModifiedBy>Matthew Roesch</cp:lastModifiedBy>
  <cp:revision>2</cp:revision>
  <dcterms:created xsi:type="dcterms:W3CDTF">2022-10-25T19:36:00Z</dcterms:created>
  <dcterms:modified xsi:type="dcterms:W3CDTF">2022-10-26T03:26:00Z</dcterms:modified>
</cp:coreProperties>
</file>