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Follow the steps</w:t>
      </w:r>
    </w:p>
    <w:p>
      <w:r>
        <w:rPr>
          <w:b w:val="0"/>
        </w:rPr>
        <w:t>These are teaching guides. Record the learner’s actual response and support. The fictional worker cards do not describe real people, employers or vacancies.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20"/>
              </w:rPr>
              <w:t>Card</w:t>
            </w:r>
          </w:p>
        </w:tc>
        <w:tc>
          <w:tcPr>
            <w:tcW w:type="dxa" w:w="4104"/>
          </w:tcPr>
          <w:p>
            <w:pPr>
              <w:spacing w:after="60" w:before="40"/>
            </w:pPr>
            <w:r>
              <w:rPr>
                <w:b/>
                <w:sz w:val="20"/>
              </w:rPr>
              <w:t>Judgement</w:t>
            </w:r>
          </w:p>
        </w:tc>
        <w:tc>
          <w:tcPr>
            <w:tcW w:type="dxa" w:w="4968"/>
          </w:tcPr>
          <w:p>
            <w:pPr>
              <w:spacing w:after="60" w:before="40"/>
            </w:pPr>
            <w:r>
              <w:rPr>
                <w:b/>
                <w:sz w:val="20"/>
              </w:rPr>
              <w:t>Possible action</w:t>
            </w:r>
          </w:p>
        </w:tc>
      </w:tr>
      <w:tr>
        <w:tc>
          <w:tcPr>
            <w:tcW w:type="dxa" w:w="864"/>
          </w:tcPr>
          <w:p>
            <w:pPr>
              <w:spacing w:after="60" w:before="40"/>
            </w:pPr>
            <w:r>
              <w:rPr>
                <w:b w:val="0"/>
                <w:sz w:val="20"/>
              </w:rPr>
              <w:t>A</w:t>
            </w:r>
          </w:p>
        </w:tc>
        <w:tc>
          <w:tcPr>
            <w:tcW w:type="dxa" w:w="4104"/>
          </w:tcPr>
          <w:p>
            <w:pPr>
              <w:spacing w:after="60" w:before="40"/>
            </w:pPr>
            <w:r>
              <w:rPr>
                <w:b w:val="0"/>
                <w:sz w:val="20"/>
              </w:rPr>
              <w:t>Second picture card.</w:t>
            </w:r>
          </w:p>
        </w:tc>
        <w:tc>
          <w:tcPr>
            <w:tcW w:type="dxa" w:w="4968"/>
          </w:tcPr>
          <w:p>
            <w:pPr>
              <w:spacing w:after="60" w:before="40"/>
            </w:pPr>
            <w:r>
              <w:rPr>
                <w:b w:val="0"/>
                <w:sz w:val="20"/>
              </w:rPr>
              <w:t>The circle must already be in the tray. The completed set has one circle and one square side by side.</w:t>
            </w:r>
          </w:p>
        </w:tc>
      </w:tr>
      <w:tr>
        <w:tc>
          <w:tcPr>
            <w:tcW w:type="dxa" w:w="864"/>
          </w:tcPr>
          <w:p>
            <w:pPr>
              <w:spacing w:after="60" w:before="40"/>
            </w:pPr>
            <w:r>
              <w:rPr>
                <w:b w:val="0"/>
                <w:sz w:val="20"/>
              </w:rPr>
              <w:t>B</w:t>
            </w:r>
          </w:p>
        </w:tc>
        <w:tc>
          <w:tcPr>
            <w:tcW w:type="dxa" w:w="4104"/>
          </w:tcPr>
          <w:p>
            <w:pPr>
              <w:spacing w:after="60" w:before="40"/>
            </w:pPr>
            <w:r>
              <w:rPr>
                <w:b w:val="0"/>
                <w:sz w:val="20"/>
              </w:rPr>
              <w:t>First picture card.</w:t>
            </w:r>
          </w:p>
        </w:tc>
        <w:tc>
          <w:tcPr>
            <w:tcW w:type="dxa" w:w="4968"/>
          </w:tcPr>
          <w:p>
            <w:pPr>
              <w:spacing w:after="60" w:before="40"/>
            </w:pPr>
            <w:r>
              <w:rPr>
                <w:b w:val="0"/>
                <w:sz w:val="20"/>
              </w:rPr>
              <w:t>The required picture-card order is B then A. Observe the actual order as well as the final set.</w:t>
            </w:r>
          </w:p>
        </w:tc>
      </w:tr>
      <w:tr>
        <w:tc>
          <w:tcPr>
            <w:tcW w:type="dxa" w:w="864"/>
          </w:tcPr>
          <w:p>
            <w:pPr>
              <w:spacing w:after="60" w:before="40"/>
            </w:pPr>
            <w:r>
              <w:rPr>
                <w:b w:val="0"/>
                <w:sz w:val="20"/>
              </w:rPr>
              <w:t>C</w:t>
            </w:r>
          </w:p>
        </w:tc>
        <w:tc>
          <w:tcPr>
            <w:tcW w:type="dxa" w:w="4104"/>
          </w:tcPr>
          <w:p>
            <w:pPr>
              <w:spacing w:after="60" w:before="40"/>
            </w:pPr>
            <w:r>
              <w:rPr>
                <w:b w:val="0"/>
                <w:sz w:val="20"/>
              </w:rPr>
              <w:t>One extra square.</w:t>
            </w:r>
          </w:p>
        </w:tc>
        <w:tc>
          <w:tcPr>
            <w:tcW w:type="dxa" w:w="4968"/>
          </w:tcPr>
          <w:p>
            <w:pPr>
              <w:spacing w:after="60" w:before="40"/>
            </w:pPr>
            <w:r>
              <w:rPr>
                <w:b w:val="0"/>
                <w:sz w:val="20"/>
              </w:rPr>
              <w:t>Remove one square and recheck against the final picture. Use a separate mock pack for Aspire.</w:t>
            </w:r>
          </w:p>
        </w:tc>
      </w:tr>
      <w:tr>
        <w:tc>
          <w:tcPr>
            <w:tcW w:type="dxa" w:w="864"/>
          </w:tcPr>
          <w:p>
            <w:pPr>
              <w:spacing w:after="60" w:before="40"/>
            </w:pPr>
            <w:r>
              <w:rPr>
                <w:b w:val="0"/>
                <w:sz w:val="20"/>
              </w:rPr>
              <w:t>D</w:t>
            </w:r>
          </w:p>
        </w:tc>
        <w:tc>
          <w:tcPr>
            <w:tcW w:type="dxa" w:w="4104"/>
          </w:tcPr>
          <w:p>
            <w:pPr>
              <w:spacing w:after="60" w:before="40"/>
            </w:pPr>
            <w:r>
              <w:rPr>
                <w:b w:val="0"/>
                <w:sz w:val="20"/>
              </w:rPr>
              <w:t>One square is missing.</w:t>
            </w:r>
          </w:p>
        </w:tc>
        <w:tc>
          <w:tcPr>
            <w:tcW w:type="dxa" w:w="4968"/>
          </w:tcPr>
          <w:p>
            <w:pPr>
              <w:spacing w:after="60" w:before="40"/>
            </w:pPr>
            <w:r>
              <w:rPr>
                <w:b w:val="0"/>
                <w:sz w:val="20"/>
              </w:rPr>
              <w:t>Add one square next to the circle and recheck. Do not quietly repair the learner’s own pack.</w:t>
            </w:r>
          </w:p>
        </w:tc>
      </w:tr>
    </w:tbl>
    <w:p>
      <w:pPr>
        <w:pStyle w:val="Heading1"/>
      </w:pPr>
      <w:r>
        <w:rPr>
          <w:b w:val="0"/>
        </w:rPr>
        <w:t>Model and hinge</w:t>
      </w:r>
    </w:p>
    <w:p>
      <w:r>
        <w:rPr>
          <w:b w:val="0"/>
        </w:rPr>
        <w:t>First, put one circle card in the tray. Next, put one square next to the circle. Now stop and check the pack. There is one of each shape. The cards are next to each other. A spare square stays out of the tray.</w:t>
      </w:r>
    </w:p>
    <w:p>
      <w:r>
        <w:rPr>
          <w:b w:val="0"/>
        </w:rPr>
        <w:t>A follows the second instruction. B adds an extra square; C leaves the pack incomplete. A final correct pack alone does not prove the order of actions, so observe the steps as they happen. Reteach with the two picture cards: a circle must already be present before a square can go next to it.</w:t>
      </w:r>
    </w:p>
    <w:p>
      <w:pPr>
        <w:pStyle w:val="Heading1"/>
      </w:pPr>
      <w:r>
        <w:rPr>
          <w:b w:val="0"/>
        </w:rPr>
        <w:t>Individual evidence key</w:t>
      </w:r>
    </w:p>
    <w:p>
      <w:r>
        <w:rPr>
          <w:b w:val="0"/>
        </w:rPr>
        <w:t>Record the chosen picture-card order, the observed order of actions and the final contents and position of the pack. The target is B then A, one circle then one square beside it, followed by a check. Retain the actual packed mat, a work reference or an observation precise enough to show what happened. Separate the first attempt from prompted changes. Do not infer sequence from a correct final set alone.</w:t>
      </w:r>
    </w:p>
    <w:p>
      <w:r>
        <w:br w:type="page"/>
      </w:r>
    </w:p>
    <w:p>
      <w:pPr>
        <w:pStyle w:val="Heading1"/>
      </w:pPr>
      <w:r>
        <w:rPr>
          <w:b w:val="0"/>
        </w:rPr>
        <w:t>Feedback and next teaching</w:t>
      </w:r>
    </w:p>
    <w:p>
      <w:pPr>
        <w:pStyle w:val="Heading1"/>
      </w:pPr>
      <w:r>
        <w:rPr>
          <w:b w:val="0"/>
        </w:rPr>
        <w:t>Practical check</w:t>
      </w:r>
    </w:p>
    <w:p>
      <w:r>
        <w:rPr>
          <w:b w:val="0"/>
        </w:rPr>
        <w:t>The supplied picture-card order is B then A. Both routes use one circle and one square. The extra square stays out. Record the order before and after any prompt. The adult observes circle first, square next, then the check. Aspire mock pack C has one extra square; D is missing a square. Keep the mock pack separate from the learner’s evidence.</w:t>
      </w:r>
    </w:p>
    <w:p>
      <w:pPr>
        <w:pStyle w:val="Heading1"/>
      </w:pPr>
      <w:r>
        <w:rPr>
          <w:b w:val="0"/>
        </w:rPr>
        <w:t>Common misunderstandings</w:t>
      </w:r>
    </w:p>
    <w:p>
      <w:r>
        <w:rPr>
          <w:b w:val="0"/>
        </w:rPr>
        <w:t>The same final contents can be reached in a different order; observe the process. A check can confirm correct work or reveal an error. It is useful in both cases. The picture shows one circle and one square; colour is not a requirement. Neatness and speed are not the objective.</w:t>
      </w:r>
    </w:p>
    <w:p>
      <w:pPr>
        <w:pStyle w:val="Heading1"/>
      </w:pPr>
      <w:r>
        <w:rPr>
          <w:b w:val="0"/>
        </w:rPr>
        <w:t>Teaching boundary</w:t>
      </w:r>
    </w:p>
    <w:p>
      <w:r>
        <w:rPr>
          <w:b w:val="0"/>
        </w:rPr>
        <w:t>All worker profiles, job roles, employers and settings are fictional. Use only large paper cards and the supplied tray mats on a clear table. Adults prepare any cutting. No lifting, machinery, sharp tools or real workplace task is needed. Do not ask about body, family or private experiences. No names are required. Respect a pause or quiet response, with no forced partner work or public performance. A learner can query an unclear or unsafe instruction. Follow the setting’s safeguarding route if a concern is raised.</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CAREERS-BUILD-A2-W03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the steps</dc:title>
  <dc:subject>CAREERS-BUILD-A2-W03</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