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and cover planner</w:t>
      </w:r>
    </w:p>
    <w:p>
      <w:r>
        <w:rPr>
          <w:b/>
          <w:sz w:val="24"/>
        </w:rPr>
        <w:t>Show a skill</w:t>
      </w:r>
    </w:p>
    <w:p>
      <w:r>
        <w:t>Week beginning 7 December 2026 · one 40-minute lesson</w:t>
      </w:r>
    </w:p>
    <w:p>
      <w:r>
        <w:t>Actual date __________________  Staff role ______________</w:t>
      </w:r>
    </w:p>
    <w:p>
      <w:r>
        <w:t>Year A · Term theme: Identity &amp; Belonging</w:t>
      </w:r>
    </w:p>
    <w:p>
      <w:r>
        <w:t>Thread tags: SMSC S/So (M/C: none); British Values IL/MR (D/RL/T: none).</w:t>
      </w:r>
    </w:p>
    <w:p>
      <w:pPr>
        <w:pStyle w:val="Heading1"/>
      </w:pPr>
      <w:r>
        <w:t>Approved objective and source</w:t>
      </w:r>
    </w:p>
    <w:p>
      <w:r>
        <w:t>Choose evidence of one skill and explain how it could fit a job.</w:t>
      </w:r>
    </w:p>
    <w:p>
      <w:r>
        <w:t>Owner-approved standalone Careers outline, 26 October 2026. The combined workbook is context only.</w:t>
      </w:r>
    </w:p>
    <w:p>
      <w:pPr>
        <w:pStyle w:val="Heading1"/>
      </w:pPr>
      <w:r>
        <w:t>Purpose and success checks</w:t>
      </w:r>
    </w:p>
    <w:p>
      <w:r>
        <w:t>A worker says they can do a task. What work could show this?</w:t>
      </w:r>
    </w:p>
    <w:p>
      <w:r>
        <w:t>Choose one piece of actual work. Show the skill and a job it could help. Choose one clear next step.</w:t>
      </w:r>
    </w:p>
    <w:p>
      <w:r>
        <w:t>CAREERS-BUILD-A2-W06-E1: A skill-and-evidence card, a job-role match and a next step; missing work remains clearly marked.</w:t>
      </w:r>
    </w:p>
    <w:p>
      <w:pPr>
        <w:pStyle w:val="Heading1"/>
      </w:pPr>
      <w:r>
        <w:t>Before pupils arrive</w:t>
      </w:r>
    </w:p>
    <w:p>
      <w:r>
        <w:t>Prepare each learner’s actual work or specific observation records from Weeks 1–5, including Week 5 if available. Keep adult models in a separate folder marked MODEL. Print the two evidence pages and three support pages for each learner. Do not invent missing work or use another learner’s work. If earlier work is absent, prepare a recovery task using the earlier lesson’s resources; record today’s date and any support. The missing earlier record remains marked missing.</w:t>
      </w:r>
    </w:p>
    <w:p>
      <w:pPr>
        <w:pStyle w:val="Heading1"/>
      </w:pPr>
      <w:r>
        <w:t>Calendar and continuity</w:t>
      </w:r>
    </w:p>
    <w:p>
      <w:r>
        <w:t>Year A · Autumn 2 Week 6: 7–11 December 2026. One 40-minute lesson; no day or clock slot is inferred. This lesson is formative. Week 7 is assessing.</w:t>
      </w:r>
    </w:p>
    <w:p>
      <w:pPr>
        <w:pStyle w:val="Heading1"/>
      </w:pPr>
      <w:r>
        <w:t>Where this leads</w:t>
      </w:r>
    </w:p>
    <w:p>
      <w:r>
        <w:t>This helps me explain what I can do and what I want to learn.</w:t>
      </w:r>
    </w:p>
    <w:p>
      <w:r>
        <w:br w:type="page"/>
      </w:r>
    </w:p>
    <w:p>
      <w:pPr>
        <w:pStyle w:val="Heading1"/>
      </w:pPr>
      <w:r>
        <w:t>Forty minute sequence</w:t>
      </w:r>
    </w:p>
    <w:tbl>
      <w:tblPr>
        <w:tblW w:type="auto" w:w="0"/>
        <w:jc w:val="center"/>
        <w:tblLayout w:type="fixed"/>
        <w:tblLook w:firstColumn="1" w:firstRow="1" w:lastColumn="0" w:lastRow="0" w:noHBand="0" w:noVBand="1" w:val="04A0"/>
      </w:tblPr>
      <w:tblGrid>
        <w:gridCol w:w="691"/>
        <w:gridCol w:w="648"/>
        <w:gridCol w:w="8698"/>
      </w:tblGrid>
      <w:tr>
        <w:trPr>
          <w:cantSplit/>
          <w:tblHeader/>
        </w:trPr>
        <w:tc>
          <w:tcPr>
            <w:tcW w:type="dxa" w:w="691"/>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Slide</w:t>
            </w:r>
          </w:p>
        </w:tc>
        <w:tc>
          <w:tcPr>
            <w:tcW w:type="dxa" w:w="64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Min</w:t>
            </w:r>
          </w:p>
        </w:tc>
        <w:tc>
          <w:tcPr>
            <w:tcW w:type="dxa" w:w="869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Action</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Open title before the timed sequence.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2</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Calm arrival and support choice.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Read the fictional model diagram.</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Read objective and success checks.</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Model with a separate set or record.</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6</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Hinge check and brief reteach.</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7</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12</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Carry out the chosen task and route.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8</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6</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Record actual work, voice and support.</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9</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Check work references and tidy.</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10</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2</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Individual exit response and next step.</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11</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Vocabulary available throughout.</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12</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Hidden staff reference.</w:t>
            </w:r>
          </w:p>
        </w:tc>
      </w:tr>
    </w:tbl>
    <w:p>
      <w:pPr>
        <w:pStyle w:val="Heading1"/>
      </w:pPr>
      <w:r>
        <w:t>Hinge and reteach</w:t>
      </w:r>
    </w:p>
    <w:p>
      <w:r>
        <w:t>A supports the claim: actual work and a precise observation show the skill and its link to the role. B is an unsupported claim; C is someone else’s work. Ask the learner to point to the part of their selected work that supports the skill. If it does not support that skill, revise the claim or choose a different example. Do not infer a skill from a job picture alone.</w:t>
      </w:r>
    </w:p>
    <w:p>
      <w:pPr>
        <w:pStyle w:val="Heading1"/>
      </w:pPr>
      <w:r>
        <w:t>Routes and task</w:t>
      </w:r>
    </w:p>
    <w:p>
      <w:r>
        <w:t>Supported: Review up to two pieces of the learner’s actual earlier work with an adult. Choose one, select a skill and fictional role card, and use a sentence stem to explain the link. Record prompts.</w:t>
      </w:r>
    </w:p>
    <w:p>
      <w:r>
        <w:t>Independent: Choose actual earlier work, identify one skill it shows and explain how that skill could help a task on a fictional role card. Choose a specific next step.</w:t>
      </w:r>
    </w:p>
    <w:p>
      <w:r>
        <w:t>Aspire: Compare two possible examples, explain which supports the claim more clearly, and name a limit or further evidence needed. Choose a next step that addresses that gap.</w:t>
      </w:r>
    </w:p>
    <w:p>
      <w:r>
        <w:t>Use four minutes to look at actual earlier work and choose an example. Use five minutes to link the observed skill to a task on one fictional role card and practise the explanation to an adult. Use three minutes to choose a next step. If the example is missing, record the gap and a plan to recover it. A brief new task may be recorded as new work, never as recovered earlier evidence.</w:t>
      </w:r>
    </w:p>
    <w:p>
      <w:r>
        <w:br w:type="page"/>
      </w:r>
    </w:p>
    <w:p>
      <w:pPr>
        <w:pStyle w:val="Heading1"/>
      </w:pPr>
      <w:r>
        <w:t>Safe teaching and evidence</w:t>
      </w:r>
    </w:p>
    <w:p>
      <w:pPr>
        <w:pStyle w:val="Heading1"/>
      </w:pPr>
      <w:r>
        <w:t>Boundaries</w:t>
      </w:r>
    </w:p>
    <w:p>
      <w:r>
        <w:t>Use fictional unnamed jobs, employers and settings. Use large paper cards on a clear table; adults prepare cutting. No machinery, lifting or real workplace task is needed. Do not ask about body, family or private experiences. Allow an adult partner, a quiet response, a communication aid or a pause. Learners can query unclear or unsafe instructions. Follow the setting’s usual route if a concern is raised.</w:t>
      </w:r>
    </w:p>
    <w:p>
      <w:pPr>
        <w:pStyle w:val="Heading1"/>
      </w:pPr>
      <w:r>
        <w:t>Assessment and feedback</w:t>
      </w:r>
    </w:p>
    <w:p>
      <w:r>
        <w:t>Keep a specific work reference and date, what the example actually shows, one skill, the chosen fictional role and task, the learner’s explanation of the link, and one next step. Record support and the adult’s reply. Mark missing, unclear or unverified evidence explicitly. A role match is a teaching judgement, not proof of job readiness or qualification completion.</w:t>
      </w:r>
    </w:p>
    <w:p>
      <w: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pPr>
        <w:pStyle w:val="Heading1"/>
      </w:pPr>
      <w:r>
        <w:t>Learner voice and thread tags</w:t>
      </w:r>
    </w:p>
    <w:p>
      <w:r>
        <w:t>Space: calm seating and clear resources. Voice: choose a response mode, explain a choice or request help. Audience: an adult listens, replies and allows time. Influence: record any change to support or the next task in response.</w:t>
      </w:r>
    </w:p>
    <w:p>
      <w:r>
        <w:t>S: reflect on a contribution, skill or next step. So: listen, hand work on and explain a link to another person. IL: choose a response mode and request a pause or support. MR: allow each person time, acknowledge their contribution and avoid ridicule.</w:t>
      </w:r>
    </w:p>
    <w:p>
      <w:pPr>
        <w:pStyle w:val="Heading1"/>
      </w:pPr>
      <w:r>
        <w:t>Offer to the Communication portfolio</w:t>
      </w:r>
    </w:p>
    <w:p>
      <w:r>
        <w:t>Offer the learner’s actual explanation of the work-to-role link to the Communication portfolio. Record who listened, their reply and the learner’s response. Staff confirm any mapping from the evidence.</w:t>
      </w:r>
    </w:p>
    <w:p>
      <w:pPr>
        <w:pStyle w:val="Heading1"/>
      </w:pPr>
      <w:r>
        <w:t>Reflection and provenance</w:t>
      </w:r>
    </w:p>
    <w:p>
      <w:r>
        <w:t>Next teaching need: __________________________________________</w:t>
      </w:r>
    </w:p>
    <w:p>
      <w:r>
        <w:t>Learner request and change made: ______________________________</w:t>
      </w:r>
    </w:p>
    <w:p>
      <w:r>
        <w:t>Source: owner_orders/BUILD_Careers_Autumn2_YearA_outline, revision approved-2026-10-26. Context is inherited from accepted Weeks 3–4: scheme_references/BUILD_SOW.xlsx, revision uploaded-source-2026-09-04. The workbook was not reopened for this return. The approved outline supplies the weekly objectives. Tasks are newly authored. The qualification and the accredited unit require staff mapping of actual work; no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CAREERS-BUILD-A2-W06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a skill</dc:title>
  <dc:subject>CAREERS-BUILD-A2-W06</dc:subject>
  <dc:creator/>
  <cp:keywords/>
  <dc:description/>
  <cp:lastModifiedBy/>
  <cp:revision>1</cp:revision>
  <dcterms:created xsi:type="dcterms:W3CDTF">2013-12-23T23:15:00Z</dcterms:created>
  <dcterms:modified xsi:type="dcterms:W3CDTF">2013-12-23T23:15:00Z</dcterms:modified>
  <cp:category/>
</cp:coreProperties>
</file>