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Teacher and cover planner</w:t>
      </w:r>
    </w:p>
    <w:p>
      <w:r>
        <w:rPr>
          <w:b/>
        </w:rPr>
        <w:t>People who care</w:t>
      </w:r>
    </w:p>
    <w:p>
      <w:r>
        <w:rPr>
          <w:b w:val="0"/>
        </w:rPr>
        <w:t>Week beginning 2 November 2026 · one 40-minute lesson</w:t>
      </w:r>
    </w:p>
    <w:p>
      <w:r>
        <w:rPr>
          <w:b w:val="0"/>
        </w:rPr>
        <w:t>Actual date __________________  Staff role ______________</w:t>
      </w:r>
    </w:p>
    <w:p>
      <w:r>
        <w:rPr>
          <w:b w:val="0"/>
        </w:rPr>
        <w:t>Year A · Term theme: Identity &amp; Belonging</w:t>
      </w:r>
    </w:p>
    <w:p>
      <w:r>
        <w:rPr>
          <w:b w:val="0"/>
          <w:sz w:val="19"/>
        </w:rPr>
        <w:t>Thread tags: SMSC S/M/So (C: none); British Values IL/MR (D/RL/T: none).</w:t>
      </w:r>
    </w:p>
    <w:p>
      <w:pPr>
        <w:pStyle w:val="Heading1"/>
      </w:pPr>
      <w:r>
        <w:rPr>
          <w:b w:val="0"/>
        </w:rPr>
        <w:t>Approved objective and source</w:t>
      </w:r>
    </w:p>
    <w:p>
      <w:r>
        <w:rPr>
          <w:b w:val="0"/>
        </w:rPr>
        <w:t>Recognise caring relationships and identify an action that shows care.</w:t>
      </w:r>
    </w:p>
    <w:p>
      <w:r>
        <w:rPr>
          <w:b w:val="0"/>
          <w:sz w:val="19"/>
        </w:rPr>
        <w:t>Owner-approved standalone RSHE outline, 26 October 2026. The approved outline is the weekly source; no separate weekly workbook row is asserted.</w:t>
      </w:r>
    </w:p>
    <w:p>
      <w:pPr>
        <w:pStyle w:val="Heading1"/>
      </w:pPr>
      <w:r>
        <w:rPr>
          <w:b w:val="0"/>
        </w:rPr>
        <w:t>Purpose and success checks</w:t>
      </w:r>
    </w:p>
    <w:p>
      <w:r>
        <w:rPr>
          <w:b w:val="0"/>
        </w:rPr>
        <w:t>What could care look like for a young person?</w:t>
      </w:r>
    </w:p>
    <w:p>
      <w:r>
        <w:rPr>
          <w:b w:val="0"/>
        </w:rPr>
        <w:t>Match a caring act to a need. Show who could help the young person. Give a reason from the story.</w:t>
      </w:r>
    </w:p>
    <w:p>
      <w:r>
        <w:rPr>
          <w:b w:val="0"/>
          <w:sz w:val="19"/>
        </w:rPr>
        <w:t>RSHE-BUILD-A2-W01-E1: A caring-action match and a fictional support map, with the learner’s explanation and support recorded.</w:t>
      </w:r>
    </w:p>
    <w:p>
      <w:pPr>
        <w:pStyle w:val="Heading1"/>
      </w:pPr>
      <w:r>
        <w:rPr>
          <w:b w:val="0"/>
        </w:rPr>
        <w:t>Before pupils arrive</w:t>
      </w:r>
    </w:p>
    <w:p>
      <w:r>
        <w:rPr>
          <w:b w:val="0"/>
        </w:rPr>
        <w:t>Print both evidence pages and the three support pages. Keep page 1 whole. Cut the six situation cards on page 2 and the role and action cards on page 3; retain the map section. Prepare one model set. Read the fictional family cards without asking for comparisons with real families. Offer quiet individual work, a pass and usual communication aids.</w:t>
      </w:r>
    </w:p>
    <w:p>
      <w:pPr>
        <w:pStyle w:val="Heading1"/>
      </w:pPr>
      <w:r>
        <w:rPr>
          <w:b w:val="0"/>
        </w:rPr>
        <w:t>Calendar and continuity</w:t>
      </w:r>
    </w:p>
    <w:p>
      <w:r>
        <w:rPr>
          <w:b w:val="0"/>
        </w:rPr>
        <w:t>Year A. Autumn 2 Week 1: 2–6 November 2026. One 40-minute RSHE lesson. No day or clock slot is inferred. This lesson is formative. Week 7 is the assessing lesson.</w:t>
      </w:r>
    </w:p>
    <w:p>
      <w:pPr>
        <w:pStyle w:val="Heading1"/>
      </w:pPr>
      <w:r>
        <w:rPr>
          <w:b w:val="0"/>
        </w:rPr>
        <w:t>Where this leads</w:t>
      </w:r>
    </w:p>
    <w:p>
      <w:r>
        <w:rPr>
          <w:b w:val="0"/>
        </w:rPr>
        <w:t>This helps me recognise respectful support from people I learn or work with.</w:t>
      </w:r>
    </w:p>
    <w:p>
      <w:r>
        <w:br w:type="page"/>
      </w:r>
    </w:p>
    <w:p>
      <w:pPr>
        <w:pStyle w:val="Heading1"/>
      </w:pPr>
      <w:r>
        <w:rPr>
          <w:b w:val="0"/>
        </w:rPr>
        <w:t>Forty minute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648"/>
        <w:gridCol w:w="8568"/>
      </w:tblGrid>
      <w:tr>
        <w:trPr>
          <w:tblHeader/>
        </w:trPr>
        <w:tc>
          <w:tcPr>
            <w:tcW w:type="dxa" w:w="720"/>
          </w:tcPr>
          <w:p>
            <w:pPr>
              <w:spacing w:after="60" w:before="40"/>
            </w:pPr>
            <w:r>
              <w:rPr>
                <w:b/>
                <w:sz w:val="19"/>
              </w:rPr>
              <w:t>Slide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Open the title before the timed sequence.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Calm arrival and support choice.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Explore fictional families and caring acts.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Read the objective and success checks.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Model with a separate set.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Hinge check and brief reteach.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task with the chosen route.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Record actual work, response and support.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Tidy and check work references.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exit response and next step.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Vocabulary available throughout.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Hidden staff reference.</w:t>
            </w:r>
          </w:p>
        </w:tc>
      </w:tr>
    </w:tbl>
    <w:p>
      <w:pPr>
        <w:pStyle w:val="Heading1"/>
      </w:pPr>
      <w:r>
        <w:rPr>
          <w:b w:val="0"/>
        </w:rPr>
        <w:t>Hinge and reteach</w:t>
      </w:r>
    </w:p>
    <w:p>
      <w:r>
        <w:rPr>
          <w:b w:val="0"/>
        </w:rPr>
        <w:t>A is supported by the caring action. B is unkind. C removes choice rather than checking what help is wanted. An adult’s role alone does not prove that an action is caring. Reteach with the card about waiting while a person speaks; ask what that action allows.</w:t>
      </w:r>
    </w:p>
    <w:p>
      <w:pPr>
        <w:pStyle w:val="Heading1"/>
      </w:pPr>
      <w:r>
        <w:rPr>
          <w:b w:val="0"/>
        </w:rPr>
        <w:t>Routes and task</w:t>
      </w:r>
    </w:p>
    <w:p>
      <w:r>
        <w:rPr>
          <w:b w:val="0"/>
        </w:rPr>
        <w:t>Supported: use two caring-action choices, then make a support map with two supplied role cards and reading or scribing support. Independent: match three caring actions and build the fictional support map, giving one reason from a card. Aspire: explain why a helpful action respects choice and add a second help route if the first adult is unavailable.</w:t>
      </w:r>
    </w:p>
    <w:p>
      <w:r>
        <w:rPr>
          <w:b w:val="0"/>
        </w:rPr>
        <w:t>Use four minutes to match caring actions to fictional situations. Use five minutes to make a support map for the supplied young person using the tutor and support-adult cards. Use three minutes to explain one caring action and consider the next help route if the first adult is busy. Preserve the first response and any prompted change.</w:t>
      </w:r>
    </w:p>
    <w:p>
      <w:r>
        <w:rPr>
          <w:b w:val="0"/>
          <w:sz w:val="19"/>
        </w:rPr>
        <w:t>Read aloud, point, scribe exact words or use the usual communication aid. Record support without treating speech speed or handwriting as the target.</w:t>
      </w:r>
    </w:p>
    <w:p>
      <w:r>
        <w:br w:type="page"/>
      </w:r>
    </w:p>
    <w:p>
      <w:pPr>
        <w:pStyle w:val="Heading1"/>
      </w:pPr>
      <w:r>
        <w:rPr>
          <w:b w:val="0"/>
        </w:rPr>
        <w:t>Safe teaching and evidence</w:t>
      </w:r>
    </w:p>
    <w:p>
      <w:pPr>
        <w:pStyle w:val="Heading1"/>
      </w:pPr>
      <w:r>
        <w:rPr>
          <w:b w:val="0"/>
        </w:rPr>
        <w:t>Boundaries</w:t>
      </w:r>
    </w:p>
    <w:p>
      <w:r>
        <w:rPr>
          <w:b w:val="0"/>
        </w:rPr>
        <w:t>Every teaching prompt concerns a fictional young person. Never ask learners about their own bodies, families or experiences, or use a real person as the case. Read fictional cards without inviting comparison with home. No touching, body checking, forced eye contact, acting out distress or personal role-play. Allow a pass, quiet response or pause. If a learner raises a personal concern, follow the setting’s safeguarding procedure; do not turn the disclosure into lesson evidence. Staff use the setting’s agreed support arrangements.</w:t>
      </w:r>
    </w:p>
    <w:p>
      <w:pPr>
        <w:pStyle w:val="Heading1"/>
      </w:pPr>
      <w:r>
        <w:rPr>
          <w:b w:val="0"/>
        </w:rPr>
        <w:t>Assessment and feedback</w:t>
      </w:r>
    </w:p>
    <w:p>
      <w:r>
        <w:rPr>
          <w:b w:val="0"/>
        </w:rPr>
        <w:t>Record the actual situation and caring-action match, a map linking the fictional young person to at least one appropriate support role, and the learner’s explanation. The two supplied roles allow a further help route. Record prompts, mode and what remains unshown. Do not require the learner to list or identify anyone in their own life.</w:t>
      </w:r>
    </w:p>
    <w:p>
      <w:r>
        <w:rPr>
          <w:b w:val="0"/>
          <w:sz w:val="19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pPr>
        <w:pStyle w:val="Heading1"/>
      </w:pPr>
      <w:r>
        <w:rPr>
          <w:b w:val="0"/>
        </w:rPr>
        <w:t>Learner voice and thread tags</w:t>
      </w:r>
    </w:p>
    <w:p>
      <w:r>
        <w:rPr>
          <w:b w:val="0"/>
        </w:rPr>
        <w:t>Space: calm seating and clear resources. Voice: an optional response about the fictional case. Audience: an adult listens or reads and responds. Influence: record any change to the task support or next teaching step. A pass is respected and does not require an explanation.</w:t>
      </w:r>
    </w:p>
    <w:p>
      <w:r>
        <w:rPr>
          <w:b w:val="0"/>
          <w:sz w:val="19"/>
        </w:rPr>
        <w:t>S: reflect on a fictional person’s needs and choices. M: consider caring and helpful actions. So: listen to different possible responses. IL: respect a choice to pause or use a response aid. MR: respect different families and feelings without ranking people.</w:t>
      </w:r>
    </w:p>
    <w:p>
      <w:pPr>
        <w:pStyle w:val="Heading1"/>
      </w:pPr>
      <w:r>
        <w:rPr>
          <w:b w:val="0"/>
        </w:rPr>
        <w:t>Offer to the Communication portfolio</w:t>
      </w:r>
    </w:p>
    <w:p>
      <w:r>
        <w:rPr>
          <w:b w:val="0"/>
        </w:rPr>
        <w:t>An explanation of a caring action or support-map choice may be offered to the Communication portfolio. Record the learner’s actual response about the fictional person and the adult’s reply. Staff decide any mapping.</w:t>
      </w:r>
    </w:p>
    <w:p>
      <w:pPr>
        <w:pStyle w:val="Heading1"/>
      </w:pPr>
      <w:r>
        <w:rPr>
          <w:b w:val="0"/>
        </w:rPr>
        <w:t>Reflection and provenance</w:t>
      </w:r>
    </w:p>
    <w:p>
      <w:r>
        <w:rPr>
          <w:b w:val="0"/>
        </w:rPr>
        <w:t>Next teaching need: __________________________________________</w:t>
        <w:br/>
        <w:t>Learner request and change made: ______________________________</w:t>
      </w:r>
    </w:p>
    <w:p>
      <w:r>
        <w:rPr>
          <w:b w:val="0"/>
          <w:sz w:val="18"/>
        </w:rPr>
        <w:t>Source: owner_orders/BUILD_RSHE_Autumn2_YearA_outline, revision approved-2026-10-26. Tasks are newly authored. The qualification and the accredited unit require staff mapping of actual work. No completion is claimed.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