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Then and now photographs</w:t>
      </w:r>
    </w:p>
    <w:p>
      <w:r>
        <w:t>Knowledge organiser</w:t>
      </w:r>
    </w:p>
    <w:p>
      <w:pPr>
        <w:pStyle w:val="Heading2"/>
      </w:pPr>
      <w:r>
        <w:t>Learning goal</w:t>
      </w:r>
    </w:p>
    <w:p>
      <w:r>
        <w:t>Sort then and now photographs.</w:t>
      </w:r>
    </w:p>
    <w:p>
      <w:pPr>
        <w:pStyle w:val="Heading2"/>
      </w:pPr>
      <w:r>
        <w:t>Enquiry</w:t>
      </w:r>
    </w:p>
    <w:p>
      <w:r>
        <w:t>Who helps us belong to a community?</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past</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time before now</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present</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The time we are in now</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change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that becomes different</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continuity</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that stays the same</w:t>
            </w:r>
          </w:p>
        </w:tc>
      </w:tr>
    </w:tbl>
    <w:p>
      <w:pPr>
        <w:pStyle w:val="Heading2"/>
      </w:pPr>
      <w:r>
        <w:t>Key knowledge</w:t>
      </w:r>
    </w:p>
    <w:p>
      <w:r>
        <w:t>No. Use the source and date labels.</w:t>
      </w:r>
    </w:p>
    <w:p>
      <w:r>
        <w:t>Name a feature you can point to in both images.</w:t>
      </w:r>
    </w:p>
    <w:p>
      <w:pPr>
        <w:pStyle w:val="Heading2"/>
      </w:pPr>
      <w:r>
        <w:t>A frame to use</w:t>
      </w:r>
    </w:p>
    <w:p>
      <w:r>
        <w:t>Photo ___ is earlier. The ___ changed. Both show ___.</w:t>
      </w:r>
    </w:p>
    <w:p>
      <w:pPr>
        <w:pStyle w:val="Heading2"/>
      </w:pPr>
      <w:r>
        <w:t>Remember</w:t>
      </w:r>
    </w:p>
    <w:p>
      <w:r>
        <w:t>Use date and source labels to establish order. Image colour is not proof of age. A fictional personal timeline is always allowed.</w:t>
      </w:r>
    </w:p>
    <w:p>
      <w:r>
        <w:br w:type="page"/>
      </w:r>
    </w:p>
    <w:p>
      <w:pPr>
        <w:pStyle w:val="Title"/>
      </w:pPr>
      <w:r>
        <w:t>Supported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1" name="Picture 1"/>
            <wp:cNvGraphicFramePr>
              <a:graphicFrameLocks noChangeAspect="1"/>
            </wp:cNvGraphicFramePr>
            <a:graphic>
              <a:graphicData uri="http://schemas.openxmlformats.org/drawingml/2006/picture">
                <pic:pic>
                  <pic:nvPicPr>
                    <pic:cNvPr id="0" name="arrival-change.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phone has a dial that turns?</w:t>
      </w:r>
    </w:p>
    <w:p>
      <w:r>
        <w:t>Help: Point to the dial or choose A. The diagrams are examples, not dated photographs.</w:t>
      </w:r>
    </w:p>
    <w:p>
      <w:r>
        <w:t>__________________________________________________________________</w:t>
      </w:r>
    </w:p>
    <w:p>
      <w:r>
        <w:t>__________________________________________________________________</w:t>
      </w:r>
    </w:p>
    <w:p>
      <w:pPr>
        <w:pStyle w:val="Heading2"/>
      </w:pPr>
      <w:r>
        <w:t>2  Does a black-and-white photo have to be older?</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“present”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How do you show a similarity?</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2" name="Picture 2"/>
            <wp:cNvGraphicFramePr>
              <a:graphicFrameLocks noChangeAspect="1"/>
            </wp:cNvGraphicFramePr>
            <a:graphic>
              <a:graphicData uri="http://schemas.openxmlformats.org/drawingml/2006/picture">
                <pic:pic>
                  <pic:nvPicPr>
                    <pic:cNvPr id="0" name="arrival-change.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phone has a dial that turns? Explain your choice.</w:t>
      </w:r>
    </w:p>
    <w:p>
      <w:r>
        <w:t>Help: Point to the dial or choose A. The diagrams are examples, not dated photographs.</w:t>
      </w:r>
    </w:p>
    <w:p>
      <w:r>
        <w:t>__________________________________________________________________</w:t>
      </w:r>
    </w:p>
    <w:p>
      <w:r>
        <w:t>__________________________________________________________________</w:t>
      </w:r>
    </w:p>
    <w:p>
      <w:pPr>
        <w:pStyle w:val="Heading2"/>
      </w:pPr>
      <w:r>
        <w:t>2  Does a black-and-white photo have to be older?</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present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How do you show a similarity?</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3" name="Picture 3"/>
            <wp:cNvGraphicFramePr>
              <a:graphicFrameLocks noChangeAspect="1"/>
            </wp:cNvGraphicFramePr>
            <a:graphic>
              <a:graphicData uri="http://schemas.openxmlformats.org/drawingml/2006/picture">
                <pic:pic>
                  <pic:nvPicPr>
                    <pic:cNvPr id="0" name="arrival-change.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phone has a dial that turns? What can this teaching picture not tell us?</w:t>
      </w:r>
    </w:p>
    <w:p>
      <w:r>
        <w:t>Help: Separate the illustration from historical or personal evidence.</w:t>
      </w:r>
    </w:p>
    <w:p>
      <w:r>
        <w:t>__________________________________________________________________</w:t>
      </w:r>
    </w:p>
    <w:p>
      <w:r>
        <w:t>__________________________________________________________________</w:t>
      </w:r>
    </w:p>
    <w:p>
      <w:pPr>
        <w:pStyle w:val="Heading2"/>
      </w:pPr>
      <w:r>
        <w:t>2  Does a black-and-white photo have to be older?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present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How do you show a similarity?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A fictional week</w:t>
      </w:r>
    </w:p>
    <w:p>
      <w:r>
        <w:t>Monday: choose a club activity. Wednesday: practise the activity. Friday: share what was made. The words Monday, Wednesday and Friday supply the order.</w:t>
      </w:r>
    </w:p>
    <w:p>
      <w:pPr>
        <w:pStyle w:val="Caption"/>
      </w:pPr>
      <w:r>
        <w:t>Authored classroom case</w:t>
      </w:r>
    </w:p>
    <w:p>
      <w:r>
        <w:t>Limit: This example does not describe every person or place.</w:t>
      </w:r>
    </w:p>
    <w:p>
      <w:pPr>
        <w:pStyle w:val="Heading2"/>
      </w:pPr>
      <w:r>
        <w:t>B  Telephone comparison</w:t>
      </w:r>
    </w:p>
    <w:p>
      <w:r>
        <w:t>A rotary telephone and a smartphone both support conversations over distance. A smartphone can also show a video call; a rotary dial selects numbers differently.</w:t>
      </w:r>
    </w:p>
    <w:p>
      <w:pPr>
        <w:pStyle w:val="Caption"/>
      </w:pPr>
      <w:r>
        <w:t>Authored comparison of familiar objects</w:t>
      </w:r>
    </w:p>
    <w:p>
      <w:r>
        <w:t>Limit: A newer object is not automatically better for every person or purpose.</w:t>
      </w:r>
    </w:p>
    <w:p>
      <w:pPr>
        <w:pStyle w:val="Heading2"/>
      </w:pPr>
      <w:r>
        <w:t>C  Photo enquiry</w:t>
      </w:r>
    </w:p>
    <w:p>
      <w:r>
        <w:t>Use the paired local photographs supplied with this unit. Read the captions and dates. Point to one feature in each image before deciding what changed.</w:t>
      </w:r>
    </w:p>
    <w:p>
      <w:pPr>
        <w:pStyle w:val="Caption"/>
      </w:pPr>
      <w:r>
        <w:t>See photograph captions and credits</w:t>
      </w:r>
    </w:p>
    <w:p>
      <w:r>
        <w:t>Limit: A camera angle or season can make features appear different; a photograph alone may not explain why.</w:t>
      </w:r>
    </w:p>
    <w:p>
      <w:pPr>
        <w:pStyle w:val="Heading2"/>
      </w:pPr>
      <w:r>
        <w:t>D  Questions worth asking</w:t>
      </w:r>
    </w:p>
    <w:p>
      <w:r>
        <w:t>Who used this object? When was this photo made? A dated catalogue entry can help with time; a user’s account can help with experience.</w:t>
      </w:r>
    </w:p>
    <w:p>
      <w:pPr>
        <w:pStyle w:val="Caption"/>
      </w:pPr>
      <w:r>
        <w:t>Authored classroom case</w:t>
      </w:r>
    </w:p>
    <w:p>
      <w:r>
        <w:t>Limit: This example does not describe every person or place.</w:t>
      </w:r>
    </w:p>
    <w:p>
      <w:r>
        <w:br w:type="page"/>
      </w:r>
    </w:p>
    <w:p>
      <w:pPr>
        <w:pStyle w:val="Title"/>
      </w:pPr>
      <w:r>
        <w:t>Visual resources and data</w:t>
      </w:r>
    </w:p>
    <w:p>
      <w:r>
        <w:t>Keep this page beside the shared and independent tasks.</w:t>
      </w:r>
    </w:p>
    <w:p>
      <w:r>
        <w:drawing>
          <wp:inline xmlns:a="http://schemas.openxmlformats.org/drawingml/2006/main" xmlns:pic="http://schemas.openxmlformats.org/drawingml/2006/picture">
            <wp:extent cx="3749039" cy="2811779"/>
            <wp:docPr id="4" name="Picture 4"/>
            <wp:cNvGraphicFramePr>
              <a:graphicFrameLocks noChangeAspect="1"/>
            </wp:cNvGraphicFramePr>
            <a:graphic>
              <a:graphicData uri="http://schemas.openxmlformats.org/drawingml/2006/picture">
                <pic:pic>
                  <pic:nvPicPr>
                    <pic:cNvPr id="0" name="bridge-2008-small.jpg"/>
                    <pic:cNvPicPr/>
                  </pic:nvPicPr>
                  <pic:blipFill>
                    <a:blip r:embed="rId12"/>
                    <a:stretch>
                      <a:fillRect/>
                    </a:stretch>
                  </pic:blipFill>
                  <pic:spPr>
                    <a:xfrm>
                      <a:off x="0" y="0"/>
                      <a:ext cx="3749039" cy="2811779"/>
                    </a:xfrm>
                    <a:prstGeom prst="rect"/>
                  </pic:spPr>
                </pic:pic>
              </a:graphicData>
            </a:graphic>
          </wp:inline>
        </w:drawing>
      </w:r>
    </w:p>
    <w:p>
      <w:pPr>
        <w:pStyle w:val="Caption"/>
      </w:pPr>
      <w:r>
        <w:t>21 November 2008. Oliver Dixon. CC BY-SA 2.0.</w:t>
      </w:r>
    </w:p>
    <w:p>
      <w:r>
        <w:drawing>
          <wp:inline xmlns:a="http://schemas.openxmlformats.org/drawingml/2006/main" xmlns:pic="http://schemas.openxmlformats.org/drawingml/2006/picture">
            <wp:extent cx="2194560" cy="2926080"/>
            <wp:docPr id="5" name="Picture 5"/>
            <wp:cNvGraphicFramePr>
              <a:graphicFrameLocks noChangeAspect="1"/>
            </wp:cNvGraphicFramePr>
            <a:graphic>
              <a:graphicData uri="http://schemas.openxmlformats.org/drawingml/2006/picture">
                <pic:pic>
                  <pic:nvPicPr>
                    <pic:cNvPr id="0" name="bridge-2020-small.jpg"/>
                    <pic:cNvPicPr/>
                  </pic:nvPicPr>
                  <pic:blipFill>
                    <a:blip r:embed="rId13"/>
                    <a:stretch>
                      <a:fillRect/>
                    </a:stretch>
                  </pic:blipFill>
                  <pic:spPr>
                    <a:xfrm>
                      <a:off x="0" y="0"/>
                      <a:ext cx="2194560" cy="2926080"/>
                    </a:xfrm>
                    <a:prstGeom prst="rect"/>
                  </pic:spPr>
                </pic:pic>
              </a:graphicData>
            </a:graphic>
          </wp:inline>
        </w:drawing>
      </w:r>
    </w:p>
    <w:p>
      <w:pPr>
        <w:pStyle w:val="Caption"/>
      </w:pPr>
      <w:r>
        <w:t>31 January 2020. Reading Tom. CC BY 2.0.</w:t>
      </w:r>
    </w:p>
    <w:p>
      <w:r>
        <w:t>Tees Transporter Bridge. Different viewpoints: compare the gondola position and blue steel structure. Do not infer permanent rebuilding from the camera angle. These are dated views, not photographs of today.</w:t>
      </w:r>
    </w:p>
    <w:p>
      <w:r>
        <w:br w:type="page"/>
      </w:r>
    </w:p>
    <w:p>
      <w:pPr>
        <w:pStyle w:val="Title"/>
      </w:pPr>
      <w:r>
        <w:t>Shared investigation</w:t>
      </w:r>
    </w:p>
    <w:p>
      <w:r>
        <w:t>Make a decision, check the evidence, then explain. An individual or private response can replace speaking to the group.</w:t>
      </w:r>
    </w:p>
    <w:p>
      <w:r>
        <w:t>1. Read the dates on the paired bridge photographs.</w:t>
      </w:r>
    </w:p>
    <w:p>
      <w:r>
        <w:t>2. Point to a feature visible in both before naming a change.</w:t>
      </w:r>
    </w:p>
    <w:tbl>
      <w:tblPr>
        <w:tblStyle w:val="TableGrid"/>
        <w:tblW w:type="auto" w:w="0"/>
        <w:tblLayout w:type="fixed"/>
        <w:tblLook w:firstColumn="1" w:firstRow="1" w:lastColumn="0" w:lastRow="0" w:noHBand="0" w:noVBand="1" w:val="04A0"/>
      </w:tblPr>
      <w:tblGrid>
        <w:gridCol w:w="2448"/>
        <w:gridCol w:w="7488"/>
      </w:tblGrid>
      <w:tr>
        <w:trPr>
          <w:cantSplit/>
        </w:trPr>
        <w:tc>
          <w:tcPr>
            <w:tcW w:type="dxa" w:w="244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748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Our response</w:t>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Feature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First example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Second example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Comparison</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Choose one feature in each example and use the same feature to compare.</w:t>
      </w:r>
    </w:p>
    <w:p>
      <w:r>
        <w:t>Standard: Complete both sides before writing a similarity and a difference.</w:t>
      </w:r>
    </w:p>
    <w:p>
      <w:r>
        <w:t>Stretch: Consider viewpoint, source selection and variation within groups.</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Sort the two dated photographs into then and later.</w:t>
      </w:r>
    </w:p>
    <w:p>
      <w:r>
        <w:t>2. Caption one visible change and one similarity.</w:t>
      </w:r>
    </w:p>
    <w:p>
      <w:r>
        <w:t>3. Use the image labels as evidence.</w:t>
      </w:r>
    </w:p>
    <w:p>
      <w:pPr>
        <w:pStyle w:val="Heading2"/>
      </w:pPr>
      <w:r>
        <w:t>Help</w:t>
      </w:r>
    </w:p>
    <w:p>
      <w:r>
        <w:t>Begin with one step. Read the sources with an adult, reduce the visible choice set and use: Photo ___ is earlier. The ___ changed. Both show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sorted images and a change/similarity response.</w:t>
      </w:r>
    </w:p>
    <w:p>
      <w:r>
        <w:br w:type="page"/>
      </w:r>
    </w:p>
    <w:p>
      <w:pPr>
        <w:pStyle w:val="Title"/>
      </w:pPr>
      <w:r>
        <w:t>Standard independent task</w:t>
      </w:r>
    </w:p>
    <w:p>
      <w:r>
        <w:t>Complete this route only. Keep your own decisions; an adult may read, organise access or scribe your exact words.</w:t>
      </w:r>
    </w:p>
    <w:p>
      <w:r>
        <w:t>1. Sort the two dated photographs into then and later.</w:t>
      </w:r>
    </w:p>
    <w:p>
      <w:r>
        <w:t>2. Caption one visible change and one similarity.</w:t>
      </w:r>
    </w:p>
    <w:p>
      <w:r>
        <w:t>3. Use the image labels as evidence.</w:t>
      </w:r>
    </w:p>
    <w:p>
      <w:pPr>
        <w:pStyle w:val="Heading2"/>
      </w:pPr>
      <w:r>
        <w:t>Help</w:t>
      </w:r>
    </w:p>
    <w:p>
      <w:r>
        <w:t>Photo ___ is earlier. The ___ changed. Both show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sorted images and a change/similarity response.</w:t>
      </w:r>
    </w:p>
    <w:p>
      <w:r>
        <w:br w:type="page"/>
      </w:r>
    </w:p>
    <w:p>
      <w:pPr>
        <w:pStyle w:val="Title"/>
      </w:pPr>
      <w:r>
        <w:t>Stretch independent task</w:t>
      </w:r>
    </w:p>
    <w:p>
      <w:r>
        <w:t>Complete this route only. Keep your own decisions; an adult may read, organise access or scribe your exact words.</w:t>
      </w:r>
    </w:p>
    <w:p>
      <w:r>
        <w:t>1. Sort the two dated photographs into then and later.</w:t>
      </w:r>
    </w:p>
    <w:p>
      <w:r>
        <w:t>2. Caption one visible change and one similarity.</w:t>
      </w:r>
    </w:p>
    <w:p>
      <w:r>
        <w:t>3. Use the image labels as evidence.</w:t>
      </w:r>
    </w:p>
    <w:p>
      <w:pPr>
        <w:pStyle w:val="Heading2"/>
      </w:pPr>
      <w:r>
        <w:t>Help</w:t>
      </w:r>
    </w:p>
    <w:p>
      <w:r>
        <w:t>Plan your answer using the source labels. Use the frame if useful.</w:t>
      </w:r>
    </w:p>
    <w:p>
      <w:r>
        <w:t>Explain how angle or image quality might limit one comparison.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sorted images and a change/similarity response.</w:t>
      </w:r>
    </w:p>
    <w:p>
      <w:r>
        <w:br w:type="page"/>
      </w:r>
    </w:p>
    <w:p>
      <w:pPr>
        <w:pStyle w:val="Title"/>
      </w:pPr>
      <w:r>
        <w:t>Exit ticket choices</w:t>
      </w:r>
    </w:p>
    <w:p>
      <w:r>
        <w:t>Choose one route. Answer both questions individually using your normal access support.</w:t>
      </w:r>
    </w:p>
    <w:p>
      <w:pPr>
        <w:pStyle w:val="Heading2"/>
      </w:pPr>
      <w:r>
        <w:t>Supported</w:t>
      </w:r>
    </w:p>
    <w:p>
      <w:r>
        <w:t>Does a black-and-white photo have to be older?</w:t>
      </w:r>
    </w:p>
    <w:p>
      <w:r>
        <w:t>How do you show a similarity?</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Does a black-and-white photo have to be older?</w:t>
      </w:r>
    </w:p>
    <w:p>
      <w:r>
        <w:t>How do you show a similarity?</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Does a black-and-white photo have to be older? Justify with evidence.</w:t>
      </w:r>
    </w:p>
    <w:p>
      <w:r>
        <w:t>How do you show a similarity?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BUILD_A1_W04; My family my community and special people; SOW page 4</w:t>
      </w:r>
    </w:p>
    <w:p>
      <w:r>
        <w:t>Exact outcome: Sort then and now photographs.</w:t>
      </w:r>
    </w:p>
    <w:p>
      <w:r>
        <w:t>Teaching and application: Model a paired comparison; sort 2–4 images, identify one change and one similarity, then add a caption. Pair-match before writing.</w:t>
      </w:r>
    </w:p>
    <w:p>
      <w:r>
        <w:t>Assessment evidence: F: sorted images and a change/similarity response.</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Use one-step instructions, symbols and a model first. Offer talk, point, draw, type or write. Reduce the number of choices; extend by asking for a reason or a second example. Adults prompt the first response then fade support.</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No. Use the source and date labels.</w:t>
      </w:r>
    </w:p>
    <w:p>
      <w:r>
        <w:t>Name a feature you can point to in both images.</w:t>
      </w:r>
    </w:p>
    <w:p>
      <w:pPr>
        <w:pStyle w:val="Heading2"/>
      </w:pPr>
      <w:r>
        <w:t>Shared task feedback</w:t>
      </w:r>
    </w:p>
    <w:p>
      <w:r>
        <w:t>Review the pupil’s evidence against: F: sorted images and a change/similarity response. Open explanations are not automatically graded. Accept a different justified response that meets the outcome.</w:t>
      </w:r>
    </w:p>
    <w:p>
      <w:pPr>
        <w:pStyle w:val="Heading2"/>
      </w:pPr>
      <w:r>
        <w:t>Arrival answers</w:t>
      </w:r>
    </w:p>
    <w:p>
      <w:r>
        <w:t>Supported: 1. A: the rotary telephone. 2. No. Use the source and date labels. 3. The time we are in now 4. Name a feature you can point to in both images.</w:t>
      </w:r>
    </w:p>
    <w:p>
      <w:r>
        <w:t>Standard: 1. A: the rotary telephone. 2. No. Use the source and date labels. 3. The time we are in now Accept a relevant example. 4. Name a feature you can point to in both images.</w:t>
      </w:r>
    </w:p>
    <w:p>
      <w:r>
        <w:t>Stretch: 1. A: the rotary telephone. It cannot establish a real person’s whole experience or belief. 2. No. Use the source and date labels. 3. The time we are in now Accept a supported connection. 4. Name a feature you can point to in both images.</w:t>
      </w:r>
    </w:p>
    <w:p>
      <w:pPr>
        <w:pStyle w:val="Heading2"/>
      </w:pPr>
      <w:r>
        <w:t>Stage scaffolding</w:t>
      </w:r>
    </w:p>
    <w:p>
      <w:r>
        <w:t>Starter, model and shared task: Choose one feature in each example and use the same feature to compare. Complete both sides before writing a similarity and a difference.</w:t>
      </w:r>
    </w:p>
    <w:p>
      <w:r>
        <w:t>Further challenge: Consider viewpoint, source selection and variation within groups.</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r>
        <w:t>Oliver Dixon, Transporter Bridge, 21 November 2008, CC BY-SA 2.0. Reading Tom, Transporter Bridge, 31 January 2020, CC BY 2.0. Photographs resized without changing content.</w:t>
      </w:r>
    </w:p>
    <w:p>
      <w:pPr>
        <w:pStyle w:val="Caption"/>
      </w:pPr>
      <w:r>
        <w:t>https://commons.wikimedia.org/wiki/File:Middlesbrough_Transporter_Bridge_-_geograph.org.uk_-_1061873.jpg</w:t>
      </w:r>
    </w:p>
    <w:p>
      <w:pPr>
        <w:pStyle w:val="Caption"/>
      </w:pPr>
      <w:r>
        <w:t>https://commons.wikimedia.org/wiki/File:Middlesbrough_Transporter_Bridge_(49497796843).jpg</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BUILD_A1_W04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BUILD HUMANITIES  /  AUTUMN 1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