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structured account using evidence / LAUNCH_A1_W06</w:t>
      </w:r>
    </w:p>
    <w:p>
      <w:r>
        <w:t>Outcome: Write a structured account using evidence with English links.</w:t>
      </w:r>
    </w:p>
    <w:p>
      <w:r>
        <w:t>Evidence to retain: F: structured account and review.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Authored paraphrases of real records. Reasons and experiences differed. Migration is not new to Britain; these cases are selected examples.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Link an official source to a qualified claim.</w:t>
      </w:r>
    </w:p>
    <w:p>
      <w:r>
        <w:t>Evidence: A 11 May 1948 telegram: The Acting Governor of Jamaica told the Colonial Secretary that men had booked passages hoping for employment in Britain.</w:t>
      </w:r>
    </w:p>
    <w:p>
      <w:r>
        <w:t>Think aloud: A records employment hopes. That supports a motive for some travellers, but personal testimony would add evidence about individual identity.</w:t>
      </w:r>
    </w:p>
    <w:p>
      <w:r>
        <w:t>Check: Why qualify a conclusion about identity? Official records do not capture all personal experiences.</w:t>
      </w:r>
    </w:p>
    <w:p>
      <w:pPr>
        <w:pStyle w:val="Heading2"/>
      </w:pPr>
      <w:r>
        <w:t>Arrival answers</w:t>
      </w:r>
    </w:p>
    <w:p>
      <w:r>
        <w:t>1. Yes, in the documented setting and period.</w:t>
      </w:r>
    </w:p>
    <w:p>
      <w:r>
        <w:t>2. Moving to live in another place</w:t>
      </w:r>
    </w:p>
    <w:p>
      <w:r>
        <w:t>3. It shows how the detail supports the claim or answers the question.</w:t>
      </w:r>
    </w:p>
    <w:p>
      <w:r>
        <w:t>4. Official records do not capture all personal experiences.</w:t>
      </w:r>
    </w:p>
    <w:p>
      <w:pPr>
        <w:pStyle w:val="Heading2"/>
      </w:pPr>
      <w:r>
        <w:t>Shared activity reasoning</w:t>
      </w:r>
    </w:p>
    <w:p>
      <w:r>
        <w:t>1. Everyone who arrived felt welcome — These official records do not establish everyone’s reception. The claim exceeds the evidence.</w:t>
      </w:r>
    </w:p>
    <w:p>
      <w:r>
        <w:t>2. A and C show identical motives — A and C show different motives and constraints. Work hopes and forced departure differ.</w:t>
      </w:r>
    </w:p>
    <w:p>
      <w:pPr>
        <w:pStyle w:val="Heading2"/>
      </w:pPr>
      <w:r>
        <w:t>Exit responses</w:t>
      </w:r>
    </w:p>
    <w:p>
      <w:r>
        <w:t>What does an explanation add to evidence? It shows how the detail supports the claim or answers the question.</w:t>
      </w:r>
    </w:p>
    <w:p>
      <w:r>
        <w:t>Why qualify a conclusion about identity? Official records do not capture all personal experiences.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Model claim/evidence/explanation; plan logical chronology; draft and check evidence, sequence and conclusion.</w:t>
      </w:r>
    </w:p>
    <w:p>
      <w:pPr>
        <w:pStyle w:val="Heading2"/>
      </w:pPr>
      <w:r>
        <w:t>Look for</w:t>
      </w:r>
    </w:p>
    <w:p>
      <w:r>
        <w:t>F: structured account and review.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Telegram about Windrush passengers https://www.nationalarchives.gov.uk/education/resources/commonwealth-migration-since-1945/telegram-about-windrush-passengers/</w:t>
      </w:r>
    </w:p>
    <w:p>
      <w:r>
        <w:t>Early report on migrants in Britain https://www.nationalarchives.gov.uk/education/resources/commonwealth-migration-since-1945/early-report-on-migrants-in-britain/</w:t>
      </w:r>
    </w:p>
    <w:p>
      <w:r>
        <w:t>Cabinet meeting 8 August 1972 https://www.nationalarchives.gov.uk/education/resources/ugandan-asians/source-1a-extract-from-a-cabinet-meeting/</w:t>
      </w:r>
    </w:p>
    <w:p>
      <w:r>
        <w:t>Resettlement letter 15 March 1973 https://www.nationalarchives.gov.uk/education/resources/ugandan-asians/source-4b-extract-from-a-letter-from-the-uganda-resettlement-board/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structured account using evidence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