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How a local place changes / BUILD_S1_W04</w:t>
      </w:r>
    </w:p>
    <w:p>
      <w:r>
        <w:t>Outcome: Talk about how my local area has changed.</w:t>
      </w:r>
    </w:p>
    <w:p>
      <w:r>
        <w:t>Evidence to retain: F: annotated comparison.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is continuity?</w:t>
      </w:r>
    </w:p>
    <w:p>
      <w:r>
        <w:t>Evidence: C Photo enquiry: Use the paired local photographs supplied with this unit. Read the captions and dates. Point to one feature in each image before deciding what changed.</w:t>
      </w:r>
    </w:p>
    <w:p>
      <w:r>
        <w:t>Think aloud: Something that stays the same across the evidence being compared.</w:t>
      </w:r>
    </w:p>
    <w:p>
      <w:r>
        <w:t>Check: Can photographs alone always explain why a place changed? No. Another source may be needed for the reason.</w:t>
      </w:r>
    </w:p>
    <w:p>
      <w:pPr>
        <w:pStyle w:val="Heading2"/>
      </w:pPr>
      <w:r>
        <w:t>Arrival answers</w:t>
      </w:r>
    </w:p>
    <w:p>
      <w:r>
        <w:t>1. The source dates.</w:t>
      </w:r>
    </w:p>
    <w:p>
      <w:r>
        <w:t>2. A time before now</w:t>
      </w:r>
    </w:p>
    <w:p>
      <w:r>
        <w:t>3. Something that stays the same across the evidence being compared.</w:t>
      </w:r>
    </w:p>
    <w:p>
      <w:r>
        <w:t>4. No. Another source may be needed for the reason.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is continuity? Something that stays the same across the evidence being compared.</w:t>
      </w:r>
    </w:p>
    <w:p>
      <w:r>
        <w:t>Can photographs alone always explain why a place changed? No. Another source may be needed for the reason.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Compare paired local photographs; annotate one change and one continuity. Record a caption or spoken response.</w:t>
      </w:r>
    </w:p>
    <w:p>
      <w:pPr>
        <w:pStyle w:val="Heading2"/>
      </w:pPr>
      <w:r>
        <w:t>Look for</w:t>
      </w:r>
    </w:p>
    <w:p>
      <w:r>
        <w:t>F: annotated comparison.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 local place changes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