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Investigating a rights campaign / GROW_S1_W02</w:t>
      </w:r>
    </w:p>
    <w:p>
      <w:r>
        <w:t>Outcome: Use sources to investigate a campaign for rights and change.</w:t>
      </w:r>
    </w:p>
    <w:p>
      <w:r>
        <w:t>Evidence to retain: F: source annotations, evidence selection and questioning.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No segregation simulation, forced role-play or repetition of racist abuse. Explain the discriminatory system clearly and recognise collective action.</w:t>
      </w:r>
    </w:p>
    <w:p>
      <w:pPr>
        <w:pStyle w:val="Heading2"/>
      </w:pPr>
      <w:r>
        <w:t>Access and regulation</w:t>
      </w:r>
    </w:p>
    <w:p>
      <w:r>
        <w:t>Chunk sources and tasks; pre-teach vocabulary with images. Offer sentence stems, organisers, oral rehearsal and typing. Start with one modelled example; extend through a second source, comparison or supported judgement. Check the learner can begin within two minutes, then fade prompts.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Use sensitive content warnings where relevant. Do not ask for family details or personal experiences.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Was Parks’ action separate from all earlier organising?</w:t>
      </w:r>
    </w:p>
    <w:p>
      <w:r>
        <w:t>Evidence: A Before December 1955: Rosa Parks had years of civil-rights organising experience, including work with the NAACP. Montgomery buses enforced racial segregation.</w:t>
      </w:r>
    </w:p>
    <w:p>
      <w:r>
        <w:t>Think aloud: No. The source describes years of civil-rights work.</w:t>
      </w:r>
    </w:p>
    <w:p>
      <w:r>
        <w:t>Check: What is a limitation of one later biography? It selects events and cannot represent every participant’s experience.</w:t>
      </w:r>
    </w:p>
    <w:p>
      <w:pPr>
        <w:pStyle w:val="Heading2"/>
      </w:pPr>
      <w:r>
        <w:t>Arrival answers</w:t>
      </w:r>
    </w:p>
    <w:p>
      <w:r>
        <w:t>1. A sustained bus boycott and legal challenge contributed to desegregation in 1956.</w:t>
      </w:r>
    </w:p>
    <w:p>
      <w:r>
        <w:t>2. An action expressing opposition</w:t>
      </w:r>
    </w:p>
    <w:p>
      <w:r>
        <w:t>3. No. The source describes years of civil-rights work.</w:t>
      </w:r>
    </w:p>
    <w:p>
      <w:r>
        <w:t>4. It selects events and cannot represent every participant’s experience.</w:t>
      </w:r>
    </w:p>
    <w:p>
      <w:pPr>
        <w:pStyle w:val="Heading2"/>
      </w:pPr>
      <w:r>
        <w:t>Shared activity reasoning</w:t>
      </w:r>
    </w:p>
    <w:p>
      <w:r>
        <w:t>1. Years of organising — Supported. A describes earlier civil-rights work.</w:t>
      </w:r>
    </w:p>
    <w:p>
      <w:r>
        <w:t>2. Parks alone changed everything — Not established. The campaign involved wider community and legal action.</w:t>
      </w:r>
    </w:p>
    <w:p>
      <w:r>
        <w:t>3. The biography selects events — Source limit. A biography cannot include every experience.</w:t>
      </w:r>
    </w:p>
    <w:p>
      <w:pPr>
        <w:pStyle w:val="Heading2"/>
      </w:pPr>
      <w:r>
        <w:t>Exit responses</w:t>
      </w:r>
    </w:p>
    <w:p>
      <w:r>
        <w:t>Was Parks’ action separate from all earlier organising? No. The source describes years of civil-rights work.</w:t>
      </w:r>
    </w:p>
    <w:p>
      <w:r>
        <w:t>What is a limitation of one later biography? It selects events and cannot represent every participant’s experience.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Apply the three source questions; annotate evidence and make a supported judgement about the campaign.</w:t>
      </w:r>
    </w:p>
    <w:p>
      <w:pPr>
        <w:pStyle w:val="Heading2"/>
      </w:pPr>
      <w:r>
        <w:t>Look for</w:t>
      </w:r>
    </w:p>
    <w:p>
      <w:r>
        <w:t>F: source annotations, evidence selection and questioning.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US National Park Service Rosa Parks https://www.nps.gov/people/rosa-parks.htm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GROW_S1_W02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GROW    Humanities    Spring 1    W2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Investigating a rights campaign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