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Belief and identity assessment / LAUNCH_RE_A1_W07</w:t>
      </w:r>
    </w:p>
    <w:p>
      <w:r>
        <w:t>Outcome: Use evidence from the half-term to explain how beliefs and worldviews can influence identity, values or choices.</w:t>
      </w:r>
    </w:p>
    <w:p>
      <w:r>
        <w:t>Evidence to retain: S: half-term assessment: written, structured or supported-response route.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normal access arrangements; clarify instructions without leading answers; record support used; retain assessment as evidence.</w:t>
      </w:r>
    </w:p>
    <w:p>
      <w:pPr>
        <w:pStyle w:val="Heading2"/>
      </w:pPr>
      <w:r>
        <w:t>Access and regulation</w:t>
      </w:r>
    </w:p>
    <w:p>
      <w:r>
        <w:t>Accessible assessment route; reduced reading load; enlarged text; scribe/reader where normal way of working; sentence starters; extra processing time.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makes evidence relevant?</w:t>
      </w:r>
    </w:p>
    <w:p>
      <w:r>
        <w:t>Evidence: B Selecting evidence: Relevant evidence answers this question. Ask: does it show a belief leading to a value, a choice or a sense of identity?</w:t>
      </w:r>
    </w:p>
    <w:p>
      <w:r>
        <w:t>Think aloud: It directly answers the question being asked.</w:t>
      </w:r>
    </w:p>
    <w:p>
      <w:r>
        <w:t>Check: Must every pupil write the same length of answer? No. Use your agreed access route.</w:t>
      </w:r>
    </w:p>
    <w:p>
      <w:pPr>
        <w:pStyle w:val="Heading2"/>
      </w:pPr>
      <w:r>
        <w:t>Arrival answers</w:t>
      </w:r>
    </w:p>
    <w:p>
      <w:r>
        <w:t>1. For example: both keep silence, but only the Christian source prays.</w:t>
      </w:r>
    </w:p>
    <w:p>
      <w:r>
        <w:t>2. An example or fact that supports the point</w:t>
      </w:r>
    </w:p>
    <w:p>
      <w:r>
        <w:t>3. It directly answers the question being asked.</w:t>
      </w:r>
    </w:p>
    <w:p>
      <w:r>
        <w:t>4. No. Use your agreed access route.</w:t>
      </w:r>
    </w:p>
    <w:p>
      <w:pPr>
        <w:pStyle w:val="Heading2"/>
      </w:pPr>
      <w:r>
        <w:t>Shared activity reasoning</w:t>
      </w:r>
    </w:p>
    <w:p>
      <w:r>
        <w:t>1. Daniel chose care work — Belief influencing a choice. Dignity → care work.</w:t>
      </w:r>
    </w:p>
    <w:p>
      <w:r>
        <w:t>2. Priya: “I want my life to be useful” — Belief influencing identity. How she sees herself.</w:t>
      </w:r>
    </w:p>
    <w:p>
      <w:r>
        <w:t>3. Amira turns to the Qur’an on honesty — Authority influencing values. A sacred text guides her.</w:t>
      </w:r>
    </w:p>
    <w:p>
      <w:pPr>
        <w:pStyle w:val="Heading2"/>
      </w:pPr>
      <w:r>
        <w:t>Exit responses</w:t>
      </w:r>
    </w:p>
    <w:p>
      <w:r>
        <w:t>What makes evidence relevant? It directly answers the question being asked.</w:t>
      </w:r>
    </w:p>
    <w:p>
      <w:r>
        <w:t>Must every pupil write the same length of answer? No. Use your agreed access route.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4-question picture/vocabulary retrieval. Starter: choose the strongest answer to a belief-and-identity question. I Do: model how to select relevant evidence. We Do: plan one answer together. You Do: complete the half-term assessment using written, structured, or supported-response route. Exit ticket: self-assess one strength and one next step.</w:t>
      </w:r>
    </w:p>
    <w:p>
      <w:pPr>
        <w:pStyle w:val="Heading2"/>
      </w:pPr>
      <w:r>
        <w:t>Look for</w:t>
      </w:r>
    </w:p>
    <w:p>
      <w:r>
        <w:t>S: half-term assessment: written, structured or supported-response route.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Humanists UK explanation of Humanism https://humanists.uk/humanism/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 and identity assessment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