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063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BUILD · Spring 1 · Week 4 · BUILD-RE-S1-W04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do people care in a shared place?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match a caring act to the need it meets.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caring;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Teacher and cover plan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1. Lesson outcome.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BUILD-RE-S1-W04; Caring for others. Outcome: Identify how people care in their community. To be able to… spot care in a community. Success today: I can… match a caring act to the need it meets.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2. Arrival 1–4.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5 min · KEEP. Use one tier: three prior checks and the link. Keep four first responses; recap only after first try. TA: Help locate the first question and begin within about two minutes. Avoid: Do not answer the four questions or open recall resources before first try. VF: “You made a first try. Show me what you want to check.”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3. Starter.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min. What can you spot on the path? In your book: Give one short reply or mark. You may pass. TA: Read the one question and allow quiet/private think time. Avoid: Do not add a second question or require public speech. VF: “You chose one detail. I heard your choice.”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4. I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6 min · KEEP. Use the complete I Do method model and its named source. Record one useful model step or word; no board copying. Hide the model before the own task. TA: Support attention to one current model step and useful words. Avoid: Do not give a parallel explanation or ask for slide copying. VF: “This step uses a case detail. You can point to it.”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5. We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8 min · KEEP. Use the We Do source and prompt. Keep one guided example and the pupil’s own contribution before revealing the shared check. TA: Invite a volunteered or private contribution and record the pupil’s own choice before reveal. Avoid: Do not reveal a full answer before the pupil’s try. VF: “Your choice uses this detail. Check this one part.”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6. You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15 min · KEEP. Use the chosen source-based route. Keep the pupil’s response and review within the allocated You Do time; exact route and answer guidance are in Staff_Answers.pdf. TA: Offer independence first; use the held ladder only if needed and fade. Avoid: Do not replace the pupil’s idea or mark prompted work independent. VF: “You used this detail. Try one change, or tell me why it should stay.”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7. Support routes.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Independent first; Supported then Choice as needed; Aspire is separate. Staff record actual I/S/C and exact prompts; leave the pupil’s box empty.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8. Adaptations / normal ways of working.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One-step instructions, visual/symbol support, model first, reduced writing with talk/point/draw/type options, pre-taught vocabulary, reader/scribe/overlay/extra processing time; Space, private response, optional reflection and pass. Provide a simple two-panel hall diagram or the full description; moving a real box is not a pupil task. Planned regulation/movement break; return to the first unfinished source step. No cold calling; nobody is asked to read difficult text aloud.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9. TA focus.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Designated evidence adult: teaching adult. Record actual source access and prompting; never improve the baseline or mark prompted work independent. Held prompt ladder: page 2.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10. Exit 1–3.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 · KEEP. Use one tier and the whole fresh source: both unaltered checks, confidence 1–3 and separate adult prompt record. No other help; use responses for the next lesson. TA: Offer complete fresh-source access and record an attempt or pass, plus actual prompting. Avoid: Never give a content clue or change an answer; close reference/help panels. VF: “Thank you for your own response. It helps us plan.”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11. After teaching.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Misconception: ____________________  Response: ____________________ Next step: ____________________  Evaluation: ____________________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12. Preparation / evidence / cover essentials.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PPT; full hall case strips, three word/symbol cards, four route pages, blank record, Pause card, book and drawing tools; mini-whiteboard. Educational RE, not worship. Third-person cases; respect choice, no private disclosure or assumed needs. Separate reading-space model and quiet-seat class case. Full picture descriptions; no pupil lifting task. Answers: Staff_Answers.pdf. Teaching adult captures the whole pupil-owned response with exact support, receives and names it back, then chooses the next teaching step. Check and upload selected evidence the same day, 14:10–14:30. R requires receipt and influence; record actual influence after teaching. KEEP: main-source access, short model, one guided attempt, genuine own response and both Exit checks. Omit Aspire extra work or repeated examples if needed; never omit the pupil-owned core or supply its answer. Six-stage timeline (minutes): 00–05; 05–08; 08–14; 14–22; 22–37; 37–40.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063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BUILD · Spring 1 · Week 4 · BUILD-RE-S1-W04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do people care in a shared place?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match a caring act to the need it meets.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caring;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Key answers and adult prompt ladder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Arrival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Knocking paper down.; 2. Asked first.; 3. No.; 4. Yes; prior idea accepted. Standard: 1. Knocking the other person’s paper down.; 2. Helping stack the fallen paper after asking.; 3. Yes; no forgiveness or happy response was owed.; 4. Any neutral shared place such as a hall or library; no personal location required. Stretch: 1. It acknowledged the actual harm/effect, rather than vague words.; 2. It addressed the fallen/disordered paper with the owner’s agreement.; 3. The harmed person keeps boundaries and does not owe forgiveness.; 4. Space, access, resources or another sensible prior idea.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Exit Ticket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Offered a chair.; 2. A seat/rest; the person can choose whether it suits them. Standard: 1. Pointing out a free chair or checking whether it suits the person.; 2. The request for a seat to rest, while preserving choice. Stretch: 1. Offering a free chair responds to needing a seat to rest.; 2. Asks whether the chair suits them and accepts either choice.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Answer reference.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Staff_Answers.pdf: Arrival and Exit by tier, then guided and route answers. Check the accepted source before accepting equivalent answers.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Prompt ladder for adults.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color w:val="182B32"/>
        <w:sz w:val="22"/>
      </w:rPr>
      <w:t>Made from the web lesson BUILD-RE-S1-W04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ans" w:hAnsi="Liberation Sans" w:eastAsia="Liberation Sans" w:cs="Liberation San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ans" w:hAnsi="Liberation Sans" w:eastAsia="Liberation Sans" w:cs="Liberation San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eastAsia="Liberation Sans" w:cs="Liberation San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ans" w:hAnsi="Liberation Sans" w:eastAsia="Liberation Sans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 w:eastAsia="Liberation Sans" w:cs="Liberation San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 w:eastAsia="Liberation Sans" w:cs="Liberation Sans"/>
      <w:sz w:val="22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 w:eastAsia="Liberation Sans" w:cs="Liberation Sans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 w:eastAsia="Liberation Sans" w:cs="Liberation Sans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 w:eastAsia="Liberation Sans" w:cs="Liberation Sans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 w:eastAsia="Liberation Sans" w:cs="Liberation Sans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 w:eastAsia="Liberation Sans" w:cs="Liberation Sans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 w:eastAsia="Liberation Sans" w:cs="Liberation Sans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 w:eastAsia="Liberation Sans" w:cs="Liberation Sans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 w:eastAsia="Liberation Sans" w:cs="Liberation Sans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 w:eastAsia="Liberation Sans" w:cs="Liberation Sans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 w:eastAsia="Liberation Sans" w:cs="Liberation Sans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do people care in a shared place?</dc:title>
  <dc:subject>BUILD-RE-S1-W04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