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Reason</w:t>
                        </w:r>
                      </w:p>
                      <w:p>
                        <w:pPr>
                          <w:keepLines/>
                          <w:spacing w:after="60" w:before="0" w:line="247" w:lineRule="auto"/>
                        </w:pPr>
                        <w:r>
                          <w:rPr>
                            <w:rFonts w:ascii="Liberation Sans" w:hAnsi="Liberation Sans" w:eastAsia="Liberation Sans" w:cs="Liberation Sans"/>
                            <w:b w:val="0"/>
                            <w:color w:val="182B32"/>
                            <w:sz w:val="28"/>
                          </w:rPr>
                          <w:t>What does an ethical reason explain?</w:t>
                        </w:r>
                      </w:p>
                      <w:p>
                        <w:pPr>
                          <w:keepLines/>
                          <w:spacing w:after="60" w:before="0" w:line="247" w:lineRule="auto"/>
                          <w:shd w:fill="E4EFF9"/>
                        </w:pPr>
                        <w:r>
                          <w:rPr>
                            <w:rFonts w:ascii="Liberation Sans" w:hAnsi="Liberation Sans" w:eastAsia="Liberation Sans" w:cs="Liberation Sans"/>
                            <w:b w:val="0"/>
                            <w:color w:val="182B32"/>
                            <w:sz w:val="28"/>
                          </w:rPr>
                          <w:t>Clue: Think about why an action is justified.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Competing needs</w:t>
                        </w:r>
                      </w:p>
                      <w:p>
                        <w:pPr>
                          <w:keepLines/>
                          <w:spacing w:after="60" w:before="0" w:line="247" w:lineRule="auto"/>
                        </w:pPr>
                        <w:r>
                          <w:rPr>
                            <w:rFonts w:ascii="Liberation Sans" w:hAnsi="Liberation Sans" w:eastAsia="Liberation Sans" w:cs="Liberation Sans"/>
                            <w:b w:val="0"/>
                            <w:color w:val="182B32"/>
                            <w:sz w:val="28"/>
                          </w:rPr>
                          <w:t>What concern did the booked group have?</w:t>
                        </w:r>
                      </w:p>
                      <w:p>
                        <w:pPr>
                          <w:keepLines/>
                          <w:spacing w:after="60" w:before="0" w:line="247" w:lineRule="auto"/>
                          <w:shd w:fill="E4EFF9"/>
                        </w:pPr>
                        <w:r>
                          <w:rPr>
                            <w:rFonts w:ascii="Liberation Sans" w:hAnsi="Liberation Sans" w:eastAsia="Liberation Sans" w:cs="Liberation Sans"/>
                            <w:b w:val="0"/>
                            <w:color w:val="182B32"/>
                            <w:sz w:val="28"/>
                          </w:rPr>
                          <w:t>Clue: Think about its planned activity.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Changing a judgement</w:t>
                        </w:r>
                      </w:p>
                      <w:p>
                        <w:pPr>
                          <w:keepLines/>
                          <w:spacing w:after="60" w:before="0" w:line="247" w:lineRule="auto"/>
                        </w:pPr>
                        <w:r>
                          <w:rPr>
                            <w:rFonts w:ascii="Liberation Sans" w:hAnsi="Liberation Sans" w:eastAsia="Liberation Sans" w:cs="Liberation Sans"/>
                            <w:b w:val="0"/>
                            <w:color w:val="182B32"/>
                            <w:sz w:val="28"/>
                          </w:rPr>
                          <w:t>What missing information could change the room decision?</w:t>
                        </w:r>
                      </w:p>
                      <w:p>
                        <w:pPr>
                          <w:keepLines/>
                          <w:spacing w:after="60" w:before="0" w:line="247" w:lineRule="auto"/>
                          <w:shd w:fill="E4EFF9"/>
                        </w:pPr>
                        <w:r>
                          <w:rPr>
                            <w:rFonts w:ascii="Liberation Sans" w:hAnsi="Liberation Sans" w:eastAsia="Liberation Sans" w:cs="Liberation Sans"/>
                            <w:b w:val="0"/>
                            <w:color w:val="182B32"/>
                            <w:sz w:val="28"/>
                          </w:rPr>
                          <w:t>Clue: Think about timing or agreement.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should a fair response to wrongdoing consider?</w:t>
                        </w:r>
                      </w:p>
                      <w:p>
                        <w:pPr>
                          <w:keepLines/>
                          <w:spacing w:after="60" w:before="0" w:line="247" w:lineRule="auto"/>
                          <w:shd w:fill="E4EFF9"/>
                        </w:pPr>
                        <w:r>
                          <w:rPr>
                            <w:rFonts w:ascii="Liberation Sans" w:hAnsi="Liberation Sans" w:eastAsia="Liberation Sans" w:cs="Liberation Sans"/>
                            <w:b w:val="0"/>
                            <w:color w:val="182B32"/>
                            <w:sz w:val="28"/>
                          </w:rPr>
                          <w:t>Clue: Think about facts and people affected.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X2: a member breaks an agreed rule and damages a shared board. The facts are checked. A replacement panel is offered. The affected group declines a meeting. The organiser proposes a temporary materials pause and a review after safe-use practice.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Identify one action in X2 that repairs damage.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Must the affected group attend the meeting? Give a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Reason</w:t>
                        </w:r>
                      </w:p>
                      <w:p>
                        <w:pPr>
                          <w:keepLines/>
                          <w:spacing w:after="60" w:before="0" w:line="247" w:lineRule="auto"/>
                        </w:pPr>
                        <w:r>
                          <w:rPr>
                            <w:rFonts w:ascii="Liberation Sans" w:hAnsi="Liberation Sans" w:eastAsia="Liberation Sans" w:cs="Liberation Sans"/>
                            <w:b w:val="0"/>
                            <w:color w:val="182B32"/>
                            <w:sz w:val="28"/>
                          </w:rPr>
                          <w:t>How did a reason strengthen the quiet-room decision?</w:t>
                        </w:r>
                      </w:p>
                      <w:p>
                        <w:pPr>
                          <w:keepLines/>
                          <w:spacing w:after="60" w:before="0" w:line="247" w:lineRule="auto"/>
                          <w:shd w:fill="E4EFF9"/>
                        </w:pPr>
                        <w:r>
                          <w:rPr>
                            <w:rFonts w:ascii="Liberation Sans" w:hAnsi="Liberation Sans" w:eastAsia="Liberation Sans" w:cs="Liberation Sans"/>
                            <w:b w:val="0"/>
                            <w:color w:val="182B32"/>
                            <w:sz w:val="28"/>
                          </w:rPr>
                          <w:t>Clue: Think about why an action is justified.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Competing needs</w:t>
                        </w:r>
                      </w:p>
                      <w:p>
                        <w:pPr>
                          <w:keepLines/>
                          <w:spacing w:after="60" w:before="0" w:line="247" w:lineRule="auto"/>
                        </w:pPr>
                        <w:r>
                          <w:rPr>
                            <w:rFonts w:ascii="Liberation Sans" w:hAnsi="Liberation Sans" w:eastAsia="Liberation Sans" w:cs="Liberation Sans"/>
                            <w:b w:val="0"/>
                            <w:color w:val="182B32"/>
                            <w:sz w:val="28"/>
                          </w:rPr>
                          <w:t>Why did hearing both parties matter?</w:t>
                        </w:r>
                      </w:p>
                      <w:p>
                        <w:pPr>
                          <w:keepLines/>
                          <w:spacing w:after="60" w:before="0" w:line="247" w:lineRule="auto"/>
                          <w:shd w:fill="E4EFF9"/>
                        </w:pPr>
                        <w:r>
                          <w:rPr>
                            <w:rFonts w:ascii="Liberation Sans" w:hAnsi="Liberation Sans" w:eastAsia="Liberation Sans" w:cs="Liberation Sans"/>
                            <w:b w:val="0"/>
                            <w:color w:val="182B32"/>
                            <w:sz w:val="28"/>
                          </w:rPr>
                          <w:t>Clue: Think about its planned activity.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Changing a judgement</w:t>
                        </w:r>
                      </w:p>
                      <w:p>
                        <w:pPr>
                          <w:keepLines/>
                          <w:spacing w:after="60" w:before="0" w:line="247" w:lineRule="auto"/>
                        </w:pPr>
                        <w:r>
                          <w:rPr>
                            <w:rFonts w:ascii="Liberation Sans" w:hAnsi="Liberation Sans" w:eastAsia="Liberation Sans" w:cs="Liberation Sans"/>
                            <w:b w:val="0"/>
                            <w:color w:val="182B32"/>
                            <w:sz w:val="28"/>
                          </w:rPr>
                          <w:t>Why should a judgement change when relevant facts change?</w:t>
                        </w:r>
                      </w:p>
                      <w:p>
                        <w:pPr>
                          <w:keepLines/>
                          <w:spacing w:after="60" w:before="0" w:line="247" w:lineRule="auto"/>
                          <w:shd w:fill="E4EFF9"/>
                        </w:pPr>
                        <w:r>
                          <w:rPr>
                            <w:rFonts w:ascii="Liberation Sans" w:hAnsi="Liberation Sans" w:eastAsia="Liberation Sans" w:cs="Liberation Sans"/>
                            <w:b w:val="0"/>
                            <w:color w:val="182B32"/>
                            <w:sz w:val="28"/>
                          </w:rPr>
                          <w:t>Clue: Think about timing or agreement.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How could a response address harm without assuming the harshest option is best?</w:t>
                        </w:r>
                      </w:p>
                      <w:p>
                        <w:pPr>
                          <w:keepLines/>
                          <w:spacing w:after="60" w:before="0" w:line="247" w:lineRule="auto"/>
                          <w:shd w:fill="E4EFF9"/>
                        </w:pPr>
                        <w:r>
                          <w:rPr>
                            <w:rFonts w:ascii="Liberation Sans" w:hAnsi="Liberation Sans" w:eastAsia="Liberation Sans" w:cs="Liberation Sans"/>
                            <w:b w:val="0"/>
                            <w:color w:val="182B32"/>
                            <w:sz w:val="28"/>
                          </w:rPr>
                          <w:t>Clue: Think about facts and people affected.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X2: a member breaks an agreed rule and damages a shared board. The facts are checked. A replacement panel is offered. The affected group declines a meeting. The organiser proposes a temporary materials pause and a review after safe-use practice.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how repair and the temporary pause have different purposes.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why declining a meeting need not prevent a fair response.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Reason</w:t>
                        </w:r>
                      </w:p>
                      <w:p>
                        <w:pPr>
                          <w:keepLines/>
                          <w:spacing w:after="60" w:before="0" w:line="247" w:lineRule="auto"/>
                        </w:pPr>
                        <w:r>
                          <w:rPr>
                            <w:rFonts w:ascii="Liberation Sans" w:hAnsi="Liberation Sans" w:eastAsia="Liberation Sans" w:cs="Liberation Sans"/>
                            <w:b w:val="0"/>
                            <w:color w:val="182B32"/>
                            <w:sz w:val="28"/>
                          </w:rPr>
                          <w:t>Distinguish a case fact from an ethical reason in last week’s room case.</w:t>
                        </w:r>
                      </w:p>
                      <w:p>
                        <w:pPr>
                          <w:keepLines/>
                          <w:spacing w:after="60" w:before="0" w:line="247" w:lineRule="auto"/>
                          <w:shd w:fill="E4EFF9"/>
                        </w:pPr>
                        <w:r>
                          <w:rPr>
                            <w:rFonts w:ascii="Liberation Sans" w:hAnsi="Liberation Sans" w:eastAsia="Liberation Sans" w:cs="Liberation Sans"/>
                            <w:b w:val="0"/>
                            <w:color w:val="182B32"/>
                            <w:sz w:val="28"/>
                          </w:rPr>
                          <w:t>Clue: Think about why an action is justified.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Competing needs</w:t>
                        </w:r>
                      </w:p>
                      <w:p>
                        <w:pPr>
                          <w:keepLines/>
                          <w:spacing w:after="60" w:before="0" w:line="247" w:lineRule="auto"/>
                        </w:pPr>
                        <w:r>
                          <w:rPr>
                            <w:rFonts w:ascii="Liberation Sans" w:hAnsi="Liberation Sans" w:eastAsia="Liberation Sans" w:cs="Liberation Sans"/>
                            <w:b w:val="0"/>
                            <w:color w:val="182B32"/>
                            <w:sz w:val="28"/>
                          </w:rPr>
                          <w:t>How could the same care principle support different room decisions?</w:t>
                        </w:r>
                      </w:p>
                      <w:p>
                        <w:pPr>
                          <w:keepLines/>
                          <w:spacing w:after="60" w:before="0" w:line="247" w:lineRule="auto"/>
                          <w:shd w:fill="E4EFF9"/>
                        </w:pPr>
                        <w:r>
                          <w:rPr>
                            <w:rFonts w:ascii="Liberation Sans" w:hAnsi="Liberation Sans" w:eastAsia="Liberation Sans" w:cs="Liberation Sans"/>
                            <w:b w:val="0"/>
                            <w:color w:val="182B32"/>
                            <w:sz w:val="28"/>
                          </w:rPr>
                          <w:t>Clue: Think about its planned activity.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Changing a judgement</w:t>
                        </w:r>
                      </w:p>
                      <w:p>
                        <w:pPr>
                          <w:keepLines/>
                          <w:spacing w:after="60" w:before="0" w:line="247" w:lineRule="auto"/>
                        </w:pPr>
                        <w:r>
                          <w:rPr>
                            <w:rFonts w:ascii="Liberation Sans" w:hAnsi="Liberation Sans" w:eastAsia="Liberation Sans" w:cs="Liberation Sans"/>
                            <w:b w:val="0"/>
                            <w:color w:val="182B32"/>
                            <w:sz w:val="28"/>
                          </w:rPr>
                          <w:t>Why is revising a decision with new evidence different from deciding at random?</w:t>
                        </w:r>
                      </w:p>
                      <w:p>
                        <w:pPr>
                          <w:keepLines/>
                          <w:spacing w:after="60" w:before="0" w:line="247" w:lineRule="auto"/>
                          <w:shd w:fill="E4EFF9"/>
                        </w:pPr>
                        <w:r>
                          <w:rPr>
                            <w:rFonts w:ascii="Liberation Sans" w:hAnsi="Liberation Sans" w:eastAsia="Liberation Sans" w:cs="Liberation Sans"/>
                            <w:b w:val="0"/>
                            <w:color w:val="182B32"/>
                            <w:sz w:val="28"/>
                          </w:rPr>
                          <w:t>Clue: Think about timing or agreement.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would make a response accountable as well as compassionate?</w:t>
                        </w:r>
                      </w:p>
                      <w:p>
                        <w:pPr>
                          <w:keepLines/>
                          <w:spacing w:after="60" w:before="0" w:line="247" w:lineRule="auto"/>
                          <w:shd w:fill="E4EFF9"/>
                        </w:pPr>
                        <w:r>
                          <w:rPr>
                            <w:rFonts w:ascii="Liberation Sans" w:hAnsi="Liberation Sans" w:eastAsia="Liberation Sans" w:cs="Liberation Sans"/>
                            <w:b w:val="0"/>
                            <w:color w:val="182B32"/>
                            <w:sz w:val="28"/>
                          </w:rPr>
                          <w:t>Clue: Think about facts and people affected.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X2: a member breaks an agreed rule and damages a shared board. The facts are checked. A replacement panel is offered. The affected group declines a meeting. The organiser proposes a temporary materials pause and a review after safe-use practice.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Evaluate how the proposed response combines repair and a reviewable consequence.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Justify a boundary that protects choice without removing accountability.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Authored example: someone replaces a damaged label and separately receives a one-session pause from using the label tools.</w:t>
                  </w:r>
                </w:p>
                <w:p>
                  <w:pPr>
                    <w:keepLines/>
                    <w:spacing w:after="60" w:before="0" w:line="247" w:lineRule="auto"/>
                  </w:pPr>
                  <w:r>
                    <w:rPr>
                      <w:rFonts w:ascii="Liberation Sans" w:hAnsi="Liberation Sans" w:eastAsia="Liberation Sans" w:cs="Liberation Sans"/>
                      <w:b w:val="0"/>
                      <w:color w:val="182B32"/>
                      <w:sz w:val="28"/>
                    </w:rPr>
                    <w:t>Question: Which action is repair rather than the imposed consequence?</w:t>
                  </w:r>
                </w:p>
                <w:p>
                  <w:pPr>
                    <w:keepLines/>
                    <w:spacing w:after="60" w:before="0" w:line="247" w:lineRule="auto"/>
                  </w:pPr>
                  <w:r>
                    <w:rPr>
                      <w:rFonts w:ascii="Liberation Sans" w:hAnsi="Liberation Sans" w:eastAsia="Liberation Sans" w:cs="Liberation Sans"/>
                      <w:b w:val="0"/>
                      <w:color w:val="182B32"/>
                      <w:sz w:val="28"/>
                    </w:rPr>
                    <w:t>In your book: record one brief choice or reason, unless passing.</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Attend to one model. Locate its claim, evidence and explanation.</w:t>
                  </w:r>
                </w:p>
                <w:p>
                  <w:pPr>
                    <w:keepLines/>
                    <w:spacing w:after="60" w:before="0" w:line="247" w:lineRule="auto"/>
                  </w:pPr>
                  <w:r>
                    <w:rPr>
                      <w:rFonts w:ascii="Liberation Sans" w:hAnsi="Liberation Sans" w:eastAsia="Liberation Sans" w:cs="Liberation Sans"/>
                      <w:b w:val="0"/>
                      <w:color w:val="182B32"/>
                      <w:sz w:val="28"/>
                    </w:rPr>
                    <w:t>In the label example, replacement addresses the damaged item. A brief pause may protect safe use, but it needs a reason and review. Neither proves that trust has returned. Forgiveness is a possible personal response; it is not a demand or evidence that every consequence must disappear.</w:t>
                  </w:r>
                </w:p>
                <w:p>
                  <w:pPr>
                    <w:keepLines/>
                    <w:spacing w:after="60" w:before="0" w:line="247" w:lineRule="auto"/>
                  </w:pPr>
                  <w:r>
                    <w:rPr>
                      <w:rFonts w:ascii="Liberation Sans" w:hAnsi="Liberation Sans" w:eastAsia="Liberation Sans" w:cs="Liberation Sans"/>
                      <w:b w:val="0"/>
                      <w:color w:val="182B32"/>
                      <w:sz w:val="28"/>
                    </w:rPr>
                    <w:t>In your book: keep one useful model link or vocabulary note, marked “model”; no copying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verbal feedback; WS = worked with support; I = independent; NS = one specific next step; E = evidence on the evidence app; R = responded: the loop is closed; // = self-edit point; ? = read this back to 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the club’s response to J3. Recommend a justified option or combination, using J1 or J2 and the case evidence. Explain justice, punishment, repair and forgiveness as different ideas. Address a counterargument and explain why the group may decline a meeting. Do not require anyone to forgive or apologise.</w:t>
                  </w:r>
                </w:p>
                <w:p>
                  <w:pPr>
                    <w:keepLines/>
                    <w:spacing w:after="60" w:before="0" w:line="247" w:lineRule="auto"/>
                    <w:shd w:fill="E4EFF9"/>
                  </w:pPr>
                  <w:r>
                    <w:rPr>
                      <w:rFonts w:ascii="Liberation Sans" w:hAnsi="Liberation Sans" w:eastAsia="Liberation Sans" w:cs="Liberation Sans"/>
                      <w:b w:val="0"/>
                      <w:color w:val="182B32"/>
                      <w:sz w:val="28"/>
                    </w:rPr>
                    <w:t>Help: Separate what is imposed, what repairs damage and what a person may choose emotionally. Use evidence about the case, not assumptions about a pupil’s experiences.</w:t>
                  </w:r>
                </w:p>
                <w:p>
                  <w:pPr>
                    <w:keepLines/>
                    <w:spacing w:after="60" w:before="0" w:line="247" w:lineRule="auto"/>
                  </w:pPr>
                  <w:r>
                    <w:rPr>
                      <w:rFonts w:ascii="Liberation Sans" w:hAnsi="Liberation Sans" w:eastAsia="Liberation Sans" w:cs="Liberation Sans"/>
                      <w:b w:val="0"/>
                      <w:color w:val="182B32"/>
                      <w:sz w:val="28"/>
                    </w:rPr>
                    <w:t>Blank record: Recommended response [ ] / Case evidence [ ] / Purpose of consequence [ ] / Repair [ ] / Source-based reason [ ] / Forgiveness and boundary [ ] / Counterargument and reply [ ].</w:t>
                  </w:r>
                </w:p>
                <w:p>
                  <w:pPr>
                    <w:keepLines/>
                    <w:spacing w:after="60" w:before="0" w:line="247" w:lineRule="auto"/>
                  </w:pPr>
                  <w:r>
                    <w:rPr>
                      <w:rFonts w:ascii="Liberation Sans" w:hAnsi="Liberation Sans" w:eastAsia="Liberation Sans" w:cs="Liberation Sans"/>
                      <w:b w:val="0"/>
                      <w:color w:val="182B32"/>
                      <w:sz w:val="28"/>
                    </w:rPr>
                    <w:t>Review and improve: Check that your judgement names a purpose and evidence for the consequence. Remove any demand that a person must forgive, apologise or meet.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the club’s response to J3. Recommend a justified option or combination, using J1 or J2 and the case evidence. Explain justice, punishment, repair and forgiveness as different ideas. Address a counterargument and explain why the group may decline a meeting. Do not require anyone to forgive or apologise.</w:t>
                  </w:r>
                </w:p>
                <w:p>
                  <w:pPr>
                    <w:keepLines/>
                    <w:spacing w:after="60" w:before="0" w:line="247" w:lineRule="auto"/>
                  </w:pPr>
                  <w:r>
                    <w:rPr>
                      <w:rFonts w:ascii="Liberation Sans" w:hAnsi="Liberation Sans" w:eastAsia="Liberation Sans" w:cs="Liberation Sans"/>
                      <w:b w:val="0"/>
                      <w:color w:val="182B32"/>
                      <w:sz w:val="28"/>
                    </w:rPr>
                    <w:t>Steps: 1. Read one source strip. 2. Select the relevant detail. 3. Record your claim. 4. Explain its link. 5. Check one limit.</w:t>
                  </w:r>
                </w:p>
                <w:p>
                  <w:pPr>
                    <w:keepLines/>
                    <w:spacing w:after="60" w:before="0" w:line="247" w:lineRule="auto"/>
                  </w:pPr>
                  <w:r>
                    <w:rPr>
                      <w:rFonts w:ascii="Liberation Sans" w:hAnsi="Liberation Sans" w:eastAsia="Liberation Sans" w:cs="Liberation Sans"/>
                      <w:b w:val="0"/>
                      <w:color w:val="182B32"/>
                      <w:sz w:val="28"/>
                    </w:rPr>
                    <w:t>Planning words: justice, punishment, repair, forgiveness.</w:t>
                  </w:r>
                </w:p>
                <w:p>
                  <w:pPr>
                    <w:keepLines/>
                    <w:spacing w:after="60" w:before="0" w:line="247" w:lineRule="auto"/>
                    <w:shd w:fill="E4EFF9"/>
                  </w:pPr>
                  <w:r>
                    <w:rPr>
                      <w:rFonts w:ascii="Liberation Sans" w:hAnsi="Liberation Sans" w:eastAsia="Liberation Sans" w:cs="Liberation Sans"/>
                      <w:b w:val="0"/>
                      <w:color w:val="182B32"/>
                      <w:sz w:val="28"/>
                    </w:rPr>
                    <w:t>Help: Separate what is imposed, what repairs damage and what a person may choose emotionally. Use evidence about the case, not assumptions about a pupil’s experiences.</w:t>
                  </w:r>
                </w:p>
                <w:p>
                  <w:pPr>
                    <w:keepLines/>
                    <w:spacing w:after="60" w:before="0" w:line="247" w:lineRule="auto"/>
                  </w:pPr>
                  <w:r>
                    <w:rPr>
                      <w:rFonts w:ascii="Liberation Sans" w:hAnsi="Liberation Sans" w:eastAsia="Liberation Sans" w:cs="Liberation Sans"/>
                      <w:b w:val="0"/>
                      <w:color w:val="182B32"/>
                      <w:sz w:val="28"/>
                    </w:rPr>
                    <w:t>Blank record: Recommended response [ ] / Case evidence [ ] / Purpose of consequence [ ] / Repair [ ] / Source-based reason [ ] / Forgiveness and boundary [ ] / Counterargument and reply [ ].</w:t>
                  </w:r>
                </w:p>
                <w:p>
                  <w:pPr>
                    <w:keepLines/>
                    <w:spacing w:after="60" w:before="0" w:line="247" w:lineRule="auto"/>
                  </w:pPr>
                  <w:r>
                    <w:rPr>
                      <w:rFonts w:ascii="Liberation Sans" w:hAnsi="Liberation Sans" w:eastAsia="Liberation Sans" w:cs="Liberation Sans"/>
                      <w:b w:val="0"/>
                      <w:color w:val="182B32"/>
                      <w:sz w:val="28"/>
                    </w:rPr>
                    <w:t>Review and improve: Check that your judgement names a purpose and evidence for the consequence. Remove any demand that a person must forgive, apologise or meet.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the club’s response to J3. Recommend a justified option or combination, using J1 or J2 and the case evidence. Explain justice, punishment, repair and forgiveness as different ideas. Address a counterargument and explain why the group may decline a meeting. Do not require anyone to forgive or apologise.</w:t>
                  </w:r>
                </w:p>
                <w:p>
                  <w:pPr>
                    <w:keepLines/>
                    <w:spacing w:after="60" w:before="0" w:line="247" w:lineRule="auto"/>
                  </w:pPr>
                  <w:r>
                    <w:rPr>
                      <w:rFonts w:ascii="Liberation Sans" w:hAnsi="Liberation Sans" w:eastAsia="Liberation Sans" w:cs="Liberation Sans"/>
                      <w:b w:val="0"/>
                      <w:color w:val="182B32"/>
                      <w:sz w:val="28"/>
                    </w:rPr>
                    <w:t>Choose a response to evaluate: A / B / C. Identify its purpose and one effect. Add your own reason for keeping or changing it, using J3. Explain one boundary that should be respected.</w:t>
                  </w:r>
                </w:p>
                <w:p>
                  <w:pPr>
                    <w:keepLines/>
                    <w:spacing w:after="60" w:before="0" w:line="247" w:lineRule="auto"/>
                    <w:shd w:fill="E4EFF9"/>
                  </w:pPr>
                  <w:r>
                    <w:rPr>
                      <w:rFonts w:ascii="Liberation Sans" w:hAnsi="Liberation Sans" w:eastAsia="Liberation Sans" w:cs="Liberation Sans"/>
                      <w:b w:val="0"/>
                      <w:color w:val="182B32"/>
                      <w:sz w:val="28"/>
                    </w:rPr>
                    <w:t>Help: Separate what is imposed, what repairs damage and what a person may choose emotionally. Use evidence about the case, not assumptions about a pupil’s experiences.</w:t>
                  </w:r>
                </w:p>
                <w:p>
                  <w:pPr>
                    <w:keepLines/>
                    <w:spacing w:after="60" w:before="0" w:line="247" w:lineRule="auto"/>
                  </w:pPr>
                  <w:r>
                    <w:rPr>
                      <w:rFonts w:ascii="Liberation Sans" w:hAnsi="Liberation Sans" w:eastAsia="Liberation Sans" w:cs="Liberation Sans"/>
                      <w:b w:val="0"/>
                      <w:color w:val="182B32"/>
                      <w:sz w:val="28"/>
                    </w:rPr>
                    <w:t>Blank record: Recommended response [ ] / Case evidence [ ] / Purpose of consequence [ ] / Repair [ ] / Source-based reason [ ] / Forgiveness and boundary [ ] / Counterargument and reply [ ].</w:t>
                  </w:r>
                </w:p>
                <w:p>
                  <w:pPr>
                    <w:keepLines/>
                    <w:spacing w:after="60" w:before="0" w:line="247" w:lineRule="auto"/>
                  </w:pPr>
                  <w:r>
                    <w:rPr>
                      <w:rFonts w:ascii="Liberation Sans" w:hAnsi="Liberation Sans" w:eastAsia="Liberation Sans" w:cs="Liberation Sans"/>
                      <w:b w:val="0"/>
                      <w:color w:val="182B32"/>
                      <w:sz w:val="28"/>
                    </w:rPr>
                    <w:t>Review and improve: Check that your judgement names a purpose and evidence for the consequence. Remove any demand that a person must forgive, apologise or meet.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the club’s response to J3. Recommend a justified option or combination, using J1 or J2 and the case evidence. Explain justice, punishment, repair and forgiveness as different ideas. Address a counterargument and explain why the group may decline a meeting. Do not require anyone to forgive or apologise.</w:t>
                  </w:r>
                </w:p>
                <w:p>
                  <w:pPr>
                    <w:keepLines/>
                    <w:spacing w:after="60" w:before="0" w:line="247" w:lineRule="auto"/>
                  </w:pPr>
                  <w:r>
                    <w:rPr>
                      <w:rFonts w:ascii="Liberation Sans" w:hAnsi="Liberation Sans" w:eastAsia="Liberation Sans" w:cs="Liberation Sans"/>
                      <w:b w:val="0"/>
                      <w:color w:val="182B32"/>
                      <w:sz w:val="28"/>
                    </w:rPr>
                    <w:t>Aspire: Could a response combine accountability and mercy? Explain the conditions needed without treating mercy as the removal of every boundary or justice as automatic severity.</w:t>
                  </w:r>
                </w:p>
                <w:p>
                  <w:pPr>
                    <w:keepLines/>
                    <w:spacing w:after="60" w:before="0" w:line="247" w:lineRule="auto"/>
                    <w:shd w:fill="E4EFF9"/>
                  </w:pPr>
                  <w:r>
                    <w:rPr>
                      <w:rFonts w:ascii="Liberation Sans" w:hAnsi="Liberation Sans" w:eastAsia="Liberation Sans" w:cs="Liberation Sans"/>
                      <w:b w:val="0"/>
                      <w:color w:val="182B32"/>
                      <w:sz w:val="28"/>
                    </w:rPr>
                    <w:t>Help: Separate what is imposed, what repairs damage and what a person may choose emotionally. Use evidence about the case, not assumptions about a pupil’s experiences.</w:t>
                  </w:r>
                </w:p>
                <w:p>
                  <w:pPr>
                    <w:keepLines/>
                    <w:spacing w:after="60" w:before="0" w:line="247" w:lineRule="auto"/>
                  </w:pPr>
                  <w:r>
                    <w:rPr>
                      <w:rFonts w:ascii="Liberation Sans" w:hAnsi="Liberation Sans" w:eastAsia="Liberation Sans" w:cs="Liberation Sans"/>
                      <w:b w:val="0"/>
                      <w:color w:val="182B32"/>
                      <w:sz w:val="28"/>
                    </w:rPr>
                    <w:t>Blank record: Recommended response [ ] / Case evidence [ ] / Purpose of consequence [ ] / Repair [ ] / Source-based reason [ ] / Forgiveness and boundary [ ] / Counterargument and reply [ ].</w:t>
                  </w:r>
                </w:p>
                <w:p>
                  <w:pPr>
                    <w:keepLines/>
                    <w:spacing w:after="60" w:before="0" w:line="247" w:lineRule="auto"/>
                  </w:pPr>
                  <w:r>
                    <w:rPr>
                      <w:rFonts w:ascii="Liberation Sans" w:hAnsi="Liberation Sans" w:eastAsia="Liberation Sans" w:cs="Liberation Sans"/>
                      <w:b w:val="0"/>
                      <w:color w:val="182B32"/>
                      <w:sz w:val="28"/>
                    </w:rPr>
                    <w:t>Review and improve: Check that your judgement names a purpose and evidence for the consequence. Remove any demand that a person must forgive, apologise or meet.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check</w:t>
                  </w:r>
                </w:p>
                <w:p>
                  <w:pPr>
                    <w:keepLines/>
                    <w:spacing w:after="60" w:before="0" w:line="247" w:lineRule="auto"/>
                  </w:pPr>
                  <w:r>
                    <w:rPr>
                      <w:rFonts w:ascii="Liberation Sans" w:hAnsi="Liberation Sans" w:eastAsia="Liberation Sans" w:cs="Liberation Sans"/>
                      <w:b w:val="0"/>
                      <w:color w:val="182B32"/>
                      <w:sz w:val="28"/>
                    </w:rPr>
                    <w:t>Use the named source to complete the empty spaces. Keep the claim within what the source can show.</w:t>
                  </w:r>
                </w:p>
                <w:p>
                  <w:pPr>
                    <w:keepLines/>
                    <w:spacing w:after="60" w:before="0" w:line="247" w:lineRule="auto"/>
                  </w:pPr>
                  <w:r>
                    <w:rPr>
                      <w:rFonts w:ascii="Liberation Sans" w:hAnsi="Liberation Sans" w:eastAsia="Liberation Sans" w:cs="Liberation Sans"/>
                      <w:b w:val="0"/>
                      <w:color w:val="182B32"/>
                      <w:sz w:val="28"/>
                    </w:rPr>
                    <w:t>A blank source box links to empty spaces for what it shows and what it cannot show.</w:t>
                  </w:r>
                </w:p>
                <w:p>
                  <w:pPr>
                    <w:keepLines/>
                    <w:spacing w:after="60" w:before="0" w:line="247" w:lineRule="auto"/>
                  </w:pPr>
                  <w:r>
                    <w:rPr>
                      <w:rFonts w:ascii="Liberation Sans" w:hAnsi="Liberation Sans" w:eastAsia="Liberation Sans" w:cs="Liberation Sans"/>
                      <w:b w:val="0"/>
                      <w:color w:val="182B32"/>
                      <w:sz w:val="28"/>
                    </w:rPr>
                    <w:t>picture #A5DCEF: the study panel behind the diagram</w:t>
                  </w:r>
                </w:p>
                <w:p>
                  <w:pPr>
                    <w:keepLines/>
                    <w:spacing w:after="60" w:before="0" w:line="247" w:lineRule="auto"/>
                  </w:pPr>
                  <w:r>
                    <w:rPr>
                      <w:rFonts w:ascii="Liberation Sans" w:hAnsi="Liberation Sans" w:eastAsia="Liberation Sans" w:cs="Liberation Sans"/>
                      <w:b w:val="0"/>
                      <w:color w:val="182B32"/>
                      <w:sz w:val="28"/>
                    </w:rPr>
                    <w:t>picture #17324D: diagram labels and links</w:t>
                  </w:r>
                </w:p>
                <w:p>
                  <w:pPr>
                    <w:keepLines/>
                    <w:spacing w:after="60" w:before="0" w:line="247" w:lineRule="auto"/>
                  </w:pPr>
                  <w:r>
                    <w:rPr>
                      <w:rFonts w:ascii="Liberation Sans" w:hAnsi="Liberation Sans" w:eastAsia="Liberation Sans" w:cs="Liberation Sans"/>
                      <w:b w:val="0"/>
                      <w:color w:val="182B32"/>
                      <w:sz w:val="28"/>
                    </w:rPr>
                    <w:t>picture #FFFFFF: empty source and claim spaces</w:t>
                  </w:r>
                </w:p>
                <w:p>
                  <w:pPr>
                    <w:spacing w:after="60"/>
                    <w:jc w:val="center"/>
                  </w:pPr>
                  <w:r>
                    <w:drawing>
                      <wp:inline distT="0" distB="0" distL="0" distR="0">
                        <wp:extent cx="4937142" cy="1728000"/>
                        <wp:docPr id="17" name="Lesson diagram" descr="A blank source box links to empty spaces for what it shows and what it cannot sh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 y="65000"/>
                                    <ns0:ext cx="170000" cy="80000"/>
                                  </ns0:xfrm>
                                  <ns0:custGeom>
                                    <ns0:avLst/>
                                    <ns0:gdLst/>
                                    <ns0:ahLst/>
                                    <ns0:cxnLst/>
                                    <ns0:rect l="0" t="0" r="r" b="b"/>
                                    <ns0:pathLst>
                                      <ns0:path w="170000" h="80000">
                                        <ns0:moveTo>
                                          <ns0:pt x="0" y="0"/>
                                        </ns0:moveTo>
                                        <ns0:lnTo>
                                          <ns0:pt x="170000" y="0"/>
                                        </ns0:lnTo>
                                        <ns0:lnTo>
                                          <ns0:pt x="170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3000" y="89000"/>
                                    <ns0:ext cx="68854" cy="26237"/>
                                  </ns0:xfrm>
                                  <ns0:prstGeom prst="rect">
                                    <ns0:avLst/>
                                  </ns0:prstGeom>
                                  <ns0:noFill/>
                                  <ns0:ln w="8228">
                                    <ns0:noFill/>
                                  </ns0:ln>
                                </wps:spPr>
                                <wps:txbx>
                                  <w:txbxContent>
                                    <w:p>
                                      <w:r>
                                        <w:rPr>
                                          <w:rFonts w:ascii="Liberation Sans" w:hAnsi="Liberation Sans" w:eastAsia="Liberation Sans" w:cs="Liberation Sans"/>
                                          <w:sz w:val="28"/>
                                          <w:color w:val="17324d"/>
                                        </w:rPr>
                                        <w:t>source</w:t>
                                      </w:r>
                                    </w:p>
                                  </w:txbxContent>
                                </wps:txbx>
                                <wps:bodyPr lIns="0" tIns="0" rIns="0" bIns="0" anchor="t">
                                  <ns0:noAutofit/>
                                </wps:bodyPr>
                              </wps:wsp>
                              <wps:wsp>
                                <wps:cNvSpPr txBox="0"/>
                                <wps:spPr>
                                  <ns0:xfrm flipV="1">
                                    <ns0:off x="195000" y="5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195000" y="10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1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10000" y="15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34000" y="39000"/>
                                    <ns0:ext cx="65246" cy="26237"/>
                                  </ns0:xfrm>
                                  <ns0:prstGeom prst="rect">
                                    <ns0:avLst/>
                                  </ns0:prstGeom>
                                  <ns0:noFill/>
                                  <ns0:ln w="8228">
                                    <ns0:noFill/>
                                  </ns0:ln>
                                </wps:spPr>
                                <wps:txbx>
                                  <w:txbxContent>
                                    <w:p>
                                      <w:r>
                                        <w:rPr>
                                          <w:rFonts w:ascii="Liberation Sans" w:hAnsi="Liberation Sans" w:eastAsia="Liberation Sans" w:cs="Liberation Sans"/>
                                          <w:sz w:val="28"/>
                                          <w:color w:val="17324d"/>
                                        </w:rPr>
                                        <w:t>shows</w:t>
                                      </w:r>
                                    </w:p>
                                  </w:txbxContent>
                                </wps:txbx>
                                <wps:bodyPr lIns="0" tIns="0" rIns="0" bIns="0" anchor="t">
                                  <ns0:noAutofit/>
                                </wps:bodyPr>
                              </wps:wsp>
                              <wps:wsp>
                                <wps:cNvSpPr txBox="0"/>
                                <wps:spPr>
                                  <ns0:xfrm>
                                    <ns0:off x="310000" y="120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18000" y="145000"/>
                                    <ns0:ext cx="125321" cy="26237"/>
                                  </ns0:xfrm>
                                  <ns0:prstGeom prst="rect">
                                    <ns0:avLst/>
                                  </ns0:prstGeom>
                                  <ns0:noFill/>
                                  <ns0:ln w="8228">
                                    <ns0:noFill/>
                                  </ns0:ln>
                                </wps:spPr>
                                <wps:txbx>
                                  <w:txbxContent>
                                    <w:p>
                                      <w:r>
                                        <w:rPr>
                                          <w:rFonts w:ascii="Liberation Sans" w:hAnsi="Liberation Sans" w:eastAsia="Liberation Sans" w:cs="Liberation Sans"/>
                                          <w:sz w:val="28"/>
                                          <w:color w:val="17324d"/>
                                        </w:rPr>
                                        <w:t>cannot show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J1 · Christian source perspectives</w:t>
                        </w:r>
                      </w:p>
                      <w:p>
                        <w:pPr>
                          <w:keepLines/>
                          <w:spacing w:after="60" w:before="0" w:line="247" w:lineRule="auto"/>
                        </w:pPr>
                        <w:r>
                          <w:rPr>
                            <w:rFonts w:ascii="Liberation Sans" w:hAnsi="Liberation Sans" w:eastAsia="Liberation Sans" w:cs="Liberation Sans"/>
                            <w:b w:val="0"/>
                            <w:color w:val="182B32"/>
                            <w:sz w:val="28"/>
                          </w:rPr>
                          <w:t>One Christian account links hope with forgiveness, kindness and care. In a Christian parable, a person repeatedly asks an unjust judge for justice; the judge eventually responds to the persistence. Some believers find reasons to seek justice and show mercy in these sources. The unjust judge is not a model of fairness. Interpretations and decisions vary within Christianity.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J2 · Humanist ethical account</w:t>
                        </w:r>
                      </w:p>
                      <w:p>
                        <w:pPr>
                          <w:keepLines/>
                          <w:spacing w:after="60" w:before="0" w:line="247" w:lineRule="auto"/>
                        </w:pPr>
                        <w:r>
                          <w:rPr>
                            <w:rFonts w:ascii="Liberation Sans" w:hAnsi="Liberation Sans" w:eastAsia="Liberation Sans" w:cs="Liberation Sans"/>
                            <w:b w:val="0"/>
                            <w:color w:val="182B32"/>
                            <w:sz w:val="28"/>
                          </w:rPr>
                          <w:t>This humanist account considers evidence, empathy, discussion and consequences. Applied to wrongdoing, this can support asking what happened, who was harmed and which response could reduce harm. That application is classroom reasoning from the account, not a claim that all humanists favour the same sanction.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J3 · Authored community case; not testimony</w:t>
                        </w:r>
                      </w:p>
                      <w:p>
                        <w:pPr>
                          <w:keepLines/>
                          <w:spacing w:after="60" w:before="0" w:line="247" w:lineRule="auto"/>
                        </w:pPr>
                        <w:r>
                          <w:rPr>
                            <w:rFonts w:ascii="Liberation Sans" w:hAnsi="Liberation Sans" w:eastAsia="Liberation Sans" w:cs="Liberation Sans"/>
                            <w:b w:val="0"/>
                            <w:color w:val="182B32"/>
                            <w:sz w:val="28"/>
                          </w:rPr>
                          <w:t>A club member ignored a clear rule and marked a shared display board with permanent ink. The member admits doing it and offers to help replace the damaged panel. The display group lost preparation time. The club rule allows a temporary pause from using the materials while safe use is reviewed. The group does not want a face-to-face apology meeting.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2D7F5"/>
                      </w:tcPr>
                      <w:p>
                        <w:pPr>
                          <w:spacing w:after="60"/>
                          <w:shd w:fill="FFFFFF"/>
                        </w:pPr>
                        <w:r>
                          <w:rPr>
                            <w:rFonts w:ascii="Liberation Sans" w:hAnsi="Liberation Sans" w:eastAsia="Liberation Sans" w:cs="Liberation Sans"/>
                            <w:b/>
                            <w:color w:val="182B32"/>
                            <w:sz w:val="28"/>
                          </w:rPr>
                          <w:t>J4 · Response options</w:t>
                        </w:r>
                      </w:p>
                      <w:p>
                        <w:pPr>
                          <w:keepLines/>
                          <w:spacing w:after="60" w:before="0" w:line="247" w:lineRule="auto"/>
                        </w:pPr>
                        <w:r>
                          <w:rPr>
                            <w:rFonts w:ascii="Liberation Sans" w:hAnsi="Liberation Sans" w:eastAsia="Liberation Sans" w:cs="Liberation Sans"/>
                            <w:b w:val="0"/>
                            <w:color w:val="182B32"/>
                            <w:sz w:val="28"/>
                          </w:rPr>
                          <w:t>A: impose a permanent ban without hearing anyone. B: hear those affected, arrange suitable repair and use the temporary pause with a review date. C: remove every consequence if the member says sorry. Judge the options using evidence, proportionality, safety and respect. Nobody must apologise, forgive, reconcile or meet. A school activity is not a court or legal ruling.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justice</w:t>
                  </w:r>
                </w:p>
                <w:p>
                  <w:pPr>
                    <w:keepLines/>
                    <w:spacing w:after="60" w:before="0" w:line="247" w:lineRule="auto"/>
                  </w:pPr>
                  <w:r>
                    <w:rPr>
                      <w:rFonts w:ascii="Liberation Sans" w:hAnsi="Liberation Sans" w:eastAsia="Liberation Sans" w:cs="Liberation Sans"/>
                      <w:b w:val="0"/>
                      <w:color w:val="182B32"/>
                      <w:sz w:val="28"/>
                    </w:rPr>
                    <w:t>fair treatment and a fair response to rights, needs and wrongdoing</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punishment</w:t>
                  </w:r>
                </w:p>
                <w:p>
                  <w:pPr>
                    <w:keepLines/>
                    <w:spacing w:after="60" w:before="0" w:line="247" w:lineRule="auto"/>
                  </w:pPr>
                  <w:r>
                    <w:rPr>
                      <w:rFonts w:ascii="Liberation Sans" w:hAnsi="Liberation Sans" w:eastAsia="Liberation Sans" w:cs="Liberation Sans"/>
                      <w:b w:val="0"/>
                      <w:color w:val="182B32"/>
                      <w:sz w:val="28"/>
                    </w:rPr>
                    <w:t>an imposed consequence for breaking a rule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repair</w:t>
                  </w:r>
                </w:p>
                <w:p>
                  <w:pPr>
                    <w:keepLines/>
                    <w:spacing w:after="60" w:before="0" w:line="247" w:lineRule="auto"/>
                  </w:pPr>
                  <w:r>
                    <w:rPr>
                      <w:rFonts w:ascii="Liberation Sans" w:hAnsi="Liberation Sans" w:eastAsia="Liberation Sans" w:cs="Liberation Sans"/>
                      <w:b w:val="0"/>
                      <w:color w:val="182B32"/>
                      <w:sz w:val="28"/>
                    </w:rPr>
                    <w:t>action intended to put right harm or damage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forgiveness</w:t>
                  </w:r>
                </w:p>
                <w:p>
                  <w:pPr>
                    <w:keepLines/>
                    <w:spacing w:after="60" w:before="0" w:line="247" w:lineRule="auto"/>
                  </w:pPr>
                  <w:r>
                    <w:rPr>
                      <w:rFonts w:ascii="Liberation Sans" w:hAnsi="Liberation Sans" w:eastAsia="Liberation Sans" w:cs="Liberation Sans"/>
                      <w:b w:val="0"/>
                      <w:color w:val="182B32"/>
                      <w:sz w:val="28"/>
                    </w:rPr>
                    <w:t>a possible personal response of letting go of resentment; it does not automatically restore trust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6"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vocabulary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justice</w:t>
                  </w:r>
                </w:p>
                <w:p>
                  <w:pPr>
                    <w:keepLines/>
                    <w:spacing w:after="60" w:before="0" w:line="247" w:lineRule="auto"/>
                  </w:pPr>
                  <w:r>
                    <w:rPr>
                      <w:rFonts w:ascii="Liberation Sans" w:hAnsi="Liberation Sans" w:eastAsia="Liberation Sans" w:cs="Liberation Sans"/>
                      <w:b w:val="0"/>
                      <w:color w:val="182B32"/>
                      <w:sz w:val="28"/>
                    </w:rPr>
                    <w:t>fair treatment and a fair response to rights, needs and wrongdoing</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8"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punishment</w:t>
                  </w:r>
                </w:p>
                <w:p>
                  <w:pPr>
                    <w:keepLines/>
                    <w:spacing w:after="60" w:before="0" w:line="247" w:lineRule="auto"/>
                  </w:pPr>
                  <w:r>
                    <w:rPr>
                      <w:rFonts w:ascii="Liberation Sans" w:hAnsi="Liberation Sans" w:eastAsia="Liberation Sans" w:cs="Liberation Sans"/>
                      <w:b w:val="0"/>
                      <w:color w:val="182B32"/>
                      <w:sz w:val="28"/>
                    </w:rPr>
                    <w:t>an imposed consequence for breaking a rule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repair</w:t>
                  </w:r>
                </w:p>
                <w:p>
                  <w:pPr>
                    <w:keepLines/>
                    <w:spacing w:after="60" w:before="0" w:line="247" w:lineRule="auto"/>
                  </w:pPr>
                  <w:r>
                    <w:rPr>
                      <w:rFonts w:ascii="Liberation Sans" w:hAnsi="Liberation Sans" w:eastAsia="Liberation Sans" w:cs="Liberation Sans"/>
                      <w:b w:val="0"/>
                      <w:color w:val="182B32"/>
                      <w:sz w:val="28"/>
                    </w:rPr>
                    <w:t>action intended to put right harm or damage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forgiveness</w:t>
                  </w:r>
                </w:p>
                <w:p>
                  <w:pPr>
                    <w:keepLines/>
                    <w:spacing w:after="60" w:before="0" w:line="247" w:lineRule="auto"/>
                  </w:pPr>
                  <w:r>
                    <w:rPr>
                      <w:rFonts w:ascii="Liberation Sans" w:hAnsi="Liberation Sans" w:eastAsia="Liberation Sans" w:cs="Liberation Sans"/>
                      <w:b w:val="0"/>
                      <w:color w:val="182B32"/>
                      <w:sz w:val="28"/>
                    </w:rPr>
                    <w:t>a possible personal response of letting go of resentment; it does not automatically restore trust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1. Use J3 and J4. Locate the admitted action and the harm.</w:t>
                  </w:r>
                </w:p>
                <w:p>
                  <w:pPr>
                    <w:keepLines/>
                    <w:spacing w:after="60" w:before="0" w:line="247" w:lineRule="auto"/>
                  </w:pPr>
                  <w:r>
                    <w:rPr>
                      <w:rFonts w:ascii="Liberation Sans" w:hAnsi="Liberation Sans" w:eastAsia="Liberation Sans" w:cs="Liberation Sans"/>
                      <w:b w:val="0"/>
                      <w:color w:val="182B32"/>
                      <w:sz w:val="28"/>
                    </w:rPr>
                    <w:t>2. Compare B and C: record what each does about repair, future use and the group’s boundary.</w:t>
                  </w:r>
                </w:p>
                <w:p>
                  <w:pPr>
                    <w:keepLines/>
                    <w:spacing w:after="60" w:before="0" w:line="247" w:lineRule="auto"/>
                  </w:pPr>
                  <w:r>
                    <w:rPr>
                      <w:rFonts w:ascii="Liberation Sans" w:hAnsi="Liberation Sans" w:eastAsia="Liberation Sans" w:cs="Liberation Sans"/>
                      <w:b w:val="0"/>
                      <w:color w:val="182B32"/>
                      <w:sz w:val="28"/>
                    </w:rPr>
                    <w:t>3. Give one reason a consequence should be proportionate and reviewed.</w:t>
                  </w:r>
                </w:p>
                <w:p>
                  <w:pPr>
                    <w:keepLines/>
                    <w:spacing w:after="60" w:before="0" w:line="247" w:lineRule="auto"/>
                  </w:pPr>
                  <w:r>
                    <w:rPr>
                      <w:rFonts w:ascii="Liberation Sans" w:hAnsi="Liberation Sans" w:eastAsia="Liberation Sans" w:cs="Liberation Sans"/>
                      <w:b w:val="0"/>
                      <w:color w:val="182B32"/>
                      <w:sz w:val="28"/>
                    </w:rPr>
                    <w:t>In your book: record one guided example and one pupil-owned explanation or correction.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J1 · Christian source perspectives</w:t>
                        </w:r>
                      </w:p>
                      <w:p>
                        <w:pPr>
                          <w:keepLines/>
                          <w:spacing w:after="60" w:before="0" w:line="247" w:lineRule="auto"/>
                        </w:pPr>
                        <w:r>
                          <w:rPr>
                            <w:rFonts w:ascii="Liberation Sans" w:hAnsi="Liberation Sans" w:eastAsia="Liberation Sans" w:cs="Liberation Sans"/>
                            <w:b w:val="0"/>
                            <w:color w:val="182B32"/>
                            <w:sz w:val="28"/>
                          </w:rPr>
                          <w:t>One Christian account links hope with forgiveness, kindness and care. In a Christian parable, a person repeatedly asks an unjust judge for justice; the judge eventually responds to the persistence. Some believers find reasons to seek justice and show mercy in these sources. The unjust judge is not a model of fairness. Interpretations and decisions vary within Christianity.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J2 · Humanist ethical account</w:t>
                        </w:r>
                      </w:p>
                      <w:p>
                        <w:pPr>
                          <w:keepLines/>
                          <w:spacing w:after="60" w:before="0" w:line="247" w:lineRule="auto"/>
                        </w:pPr>
                        <w:r>
                          <w:rPr>
                            <w:rFonts w:ascii="Liberation Sans" w:hAnsi="Liberation Sans" w:eastAsia="Liberation Sans" w:cs="Liberation Sans"/>
                            <w:b w:val="0"/>
                            <w:color w:val="182B32"/>
                            <w:sz w:val="28"/>
                          </w:rPr>
                          <w:t>This humanist account considers evidence, empathy, discussion and consequences. Applied to wrongdoing, this can support asking what happened, who was harmed and which response could reduce harm. That application is classroom reasoning from the account, not a claim that all humanists favour the same sanction.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2 · LAUNCH-RE-S1-W02 · Date __________</w:t>
            </w:r>
          </w:p>
          <w:p>
            <w:pPr>
              <w:spacing w:after="40"/>
            </w:pPr>
            <w:r>
              <w:rPr>
                <w:rFonts w:ascii="Liberation Sans" w:hAnsi="Liberation Sans" w:eastAsia="Liberation Sans" w:cs="Liberation Sans"/>
                <w:b/>
                <w:color w:val="182B32"/>
                <w:sz w:val="32"/>
              </w:rPr>
              <w:t>How can a response to wrongdoing be just?</w:t>
            </w:r>
          </w:p>
          <w:p>
            <w:pPr>
              <w:spacing w:after="40"/>
              <w:shd w:fill="FFE4C8"/>
            </w:pPr>
            <w:r>
              <w:rPr>
                <w:rFonts w:ascii="Liberation Sans" w:hAnsi="Liberation Sans" w:eastAsia="Liberation Sans" w:cs="Liberation Sans"/>
                <w:b w:val="0"/>
                <w:color w:val="182B32"/>
                <w:sz w:val="28"/>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J3 · Authored community case; not testimony</w:t>
                        </w:r>
                      </w:p>
                      <w:p>
                        <w:pPr>
                          <w:keepLines/>
                          <w:spacing w:after="60" w:before="0" w:line="247" w:lineRule="auto"/>
                        </w:pPr>
                        <w:r>
                          <w:rPr>
                            <w:rFonts w:ascii="Liberation Sans" w:hAnsi="Liberation Sans" w:eastAsia="Liberation Sans" w:cs="Liberation Sans"/>
                            <w:b w:val="0"/>
                            <w:color w:val="182B32"/>
                            <w:sz w:val="28"/>
                          </w:rPr>
                          <w:t>A club member ignored a clear rule and marked a shared display board with permanent ink. The member admits doing it and offers to help replace the damaged panel. The display group lost preparation time. The club rule allows a temporary pause from using the materials while safe use is reviewed. The group does not want a face-to-face apology meeting.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J4 · Response options</w:t>
                        </w:r>
                      </w:p>
                      <w:p>
                        <w:pPr>
                          <w:keepLines/>
                          <w:spacing w:after="60" w:before="0" w:line="247" w:lineRule="auto"/>
                        </w:pPr>
                        <w:r>
                          <w:rPr>
                            <w:rFonts w:ascii="Liberation Sans" w:hAnsi="Liberation Sans" w:eastAsia="Liberation Sans" w:cs="Liberation Sans"/>
                            <w:b w:val="0"/>
                            <w:color w:val="182B32"/>
                            <w:sz w:val="28"/>
                          </w:rPr>
                          <w:t>A: impose a permanent ban without hearing anyone. B: hear those affected, arrange suitable repair and use the temporary pause with a review date. C: remove every consequence if the member says sorry. Judge the options using evidence, proportionality, safety and respect. Nobody must apologise, forgive, reconcile or meet. A school activity is not a court or legal ruling.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Last lesson used a quiet-room case to link a decision, case evidence, a principle and consequences. Care and humanist reason/empathy could support concern for others; shared principles did not guarantee identical decisions. Missing timing or consent information could change a judgement.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Why an action should be chosen, using a value or likely effect.</w:t>
                  </w:r>
                </w:p>
                <w:p>
                  <w:pPr>
                    <w:keepLines/>
                    <w:spacing w:after="60" w:before="0" w:line="247" w:lineRule="auto"/>
                  </w:pPr>
                  <w:r>
                    <w:rPr>
                      <w:rFonts w:ascii="Liberation Sans" w:hAnsi="Liberation Sans" w:eastAsia="Liberation Sans" w:cs="Liberation Sans"/>
                      <w:b w:val="0"/>
                      <w:color w:val="182B32"/>
                      <w:sz w:val="22"/>
                    </w:rPr>
                    <w:t>2. Its booking and disruption if it moved.</w:t>
                  </w:r>
                </w:p>
                <w:p>
                  <w:pPr>
                    <w:keepLines/>
                    <w:spacing w:after="60" w:before="0" w:line="247" w:lineRule="auto"/>
                  </w:pPr>
                  <w:r>
                    <w:rPr>
                      <w:rFonts w:ascii="Liberation Sans" w:hAnsi="Liberation Sans" w:eastAsia="Liberation Sans" w:cs="Liberation Sans"/>
                      <w:b w:val="0"/>
                      <w:color w:val="182B32"/>
                      <w:sz w:val="22"/>
                    </w:rPr>
                    <w:t>3. How long each task takes, or whether a workable move or timed sharing is agreed.</w:t>
                  </w:r>
                </w:p>
                <w:p>
                  <w:pPr>
                    <w:keepLines/>
                    <w:spacing w:after="60" w:before="0" w:line="247" w:lineRule="auto"/>
                  </w:pPr>
                  <w:r>
                    <w:rPr>
                      <w:rFonts w:ascii="Liberation Sans" w:hAnsi="Liberation Sans" w:eastAsia="Liberation Sans" w:cs="Liberation Sans"/>
                      <w:b w:val="0"/>
                      <w:color w:val="182B32"/>
                      <w:sz w:val="22"/>
                    </w:rPr>
                    <w:t>4. What happened, the harm, safety and people affected.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It linked a case fact to a principle or consequence instead of stating preference alone.</w:t>
                  </w:r>
                </w:p>
                <w:p>
                  <w:pPr>
                    <w:keepLines/>
                    <w:spacing w:after="60" w:before="0" w:line="247" w:lineRule="auto"/>
                  </w:pPr>
                  <w:r>
                    <w:rPr>
                      <w:rFonts w:ascii="Liberation Sans" w:hAnsi="Liberation Sans" w:eastAsia="Liberation Sans" w:cs="Liberation Sans"/>
                      <w:b w:val="0"/>
                      <w:color w:val="182B32"/>
                      <w:sz w:val="22"/>
                    </w:rPr>
                    <w:t>2. The organiser needed the group’s disruption and the visitor’s access need to judge the trade-off rather than assume consent.</w:t>
                  </w:r>
                </w:p>
                <w:p>
                  <w:pPr>
                    <w:keepLines/>
                    <w:spacing w:after="60" w:before="0" w:line="247" w:lineRule="auto"/>
                  </w:pPr>
                  <w:r>
                    <w:rPr>
                      <w:rFonts w:ascii="Liberation Sans" w:hAnsi="Liberation Sans" w:eastAsia="Liberation Sans" w:cs="Liberation Sans"/>
                      <w:b w:val="0"/>
                      <w:color w:val="182B32"/>
                      <w:sz w:val="22"/>
                    </w:rPr>
                    <w:t>3. Its justification depends on the facts; new timing or access information can alter the likely effects.</w:t>
                  </w:r>
                </w:p>
                <w:p>
                  <w:pPr>
                    <w:keepLines/>
                    <w:spacing w:after="60" w:before="0" w:line="247" w:lineRule="auto"/>
                  </w:pPr>
                  <w:r>
                    <w:rPr>
                      <w:rFonts w:ascii="Liberation Sans" w:hAnsi="Liberation Sans" w:eastAsia="Liberation Sans" w:cs="Liberation Sans"/>
                      <w:b w:val="0"/>
                      <w:color w:val="182B32"/>
                      <w:sz w:val="22"/>
                    </w:rPr>
                    <w:t>4. Explain its purpose, likely effect and relation to the evidence; consider repair and a proportionate boundary.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The group had a booking is a fact; keeping commitments matters is a principle-based reason. The visitor’s quiet-space need is a fact; reducing an access barrier is an ethical reason.</w:t>
                  </w:r>
                </w:p>
                <w:p>
                  <w:pPr>
                    <w:keepLines/>
                    <w:spacing w:after="60" w:before="0" w:line="247" w:lineRule="auto"/>
                  </w:pPr>
                  <w:r>
                    <w:rPr>
                      <w:rFonts w:ascii="Liberation Sans" w:hAnsi="Liberation Sans" w:eastAsia="Liberation Sans" w:cs="Liberation Sans"/>
                      <w:b w:val="0"/>
                      <w:color w:val="182B32"/>
                      <w:sz w:val="22"/>
                    </w:rPr>
                    <w:t>2. One person might prioritise the visitor’s immediate access; another might protect the group’s agreed time or seek sharing. Facts about timing and consent affect the judgement.</w:t>
                  </w:r>
                </w:p>
                <w:p>
                  <w:pPr>
                    <w:keepLines/>
                    <w:spacing w:after="60" w:before="0" w:line="247" w:lineRule="auto"/>
                  </w:pPr>
                  <w:r>
                    <w:rPr>
                      <w:rFonts w:ascii="Liberation Sans" w:hAnsi="Liberation Sans" w:eastAsia="Liberation Sans" w:cs="Liberation Sans"/>
                      <w:b w:val="0"/>
                      <w:color w:val="182B32"/>
                      <w:sz w:val="22"/>
                    </w:rPr>
                    <w:t>3. Revision follows a stated reason about new relevant information; random choice supplies no such accountable link.</w:t>
                  </w:r>
                </w:p>
                <w:p>
                  <w:pPr>
                    <w:keepLines/>
                    <w:spacing w:after="60" w:before="0" w:line="247" w:lineRule="auto"/>
                  </w:pPr>
                  <w:r>
                    <w:rPr>
                      <w:rFonts w:ascii="Liberation Sans" w:hAnsi="Liberation Sans" w:eastAsia="Liberation Sans" w:cs="Liberation Sans"/>
                      <w:b w:val="0"/>
                      <w:color w:val="182B32"/>
                      <w:sz w:val="22"/>
                    </w:rPr>
                    <w:t>4. A reasoned consequence or repair grounded in facts, respect for those affected, safety and a reviewable boundary.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Providing the replacement panel repairs the material damage.</w:t>
                  </w:r>
                </w:p>
                <w:p>
                  <w:pPr>
                    <w:keepLines/>
                    <w:spacing w:after="60" w:before="0" w:line="247" w:lineRule="auto"/>
                  </w:pPr>
                  <w:r>
                    <w:rPr>
                      <w:rFonts w:ascii="Liberation Sans" w:hAnsi="Liberation Sans" w:eastAsia="Liberation Sans" w:cs="Liberation Sans"/>
                      <w:b w:val="0"/>
                      <w:color w:val="182B32"/>
                      <w:sz w:val="22"/>
                    </w:rPr>
                    <w:t>2. No. A meeting must not be compelled; the checked facts, repair and review can be addressed without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Replacement addresses damage; a temporary pause addresses safe use/accountability and is reviewed.</w:t>
                  </w:r>
                </w:p>
                <w:p>
                  <w:pPr>
                    <w:keepLines/>
                    <w:spacing w:after="60" w:before="0" w:line="247" w:lineRule="auto"/>
                  </w:pPr>
                  <w:r>
                    <w:rPr>
                      <w:rFonts w:ascii="Liberation Sans" w:hAnsi="Liberation Sans" w:eastAsia="Liberation Sans" w:cs="Liberation Sans"/>
                      <w:b w:val="0"/>
                      <w:color w:val="182B32"/>
                      <w:sz w:val="22"/>
                    </w:rPr>
                    <w:t>2. Fairness can hear the group’s views by another route, respect refusal and still require proportionate repair or safeguards.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The response addresses harm and future use with a review, instead of imposing an unexplained permanent exclusion. Credit a justified remaining concern.</w:t>
                  </w:r>
                </w:p>
                <w:p>
                  <w:pPr>
                    <w:keepLines/>
                    <w:spacing w:after="60" w:before="0" w:line="247" w:lineRule="auto"/>
                  </w:pPr>
                  <w:r>
                    <w:rPr>
                      <w:rFonts w:ascii="Liberation Sans" w:hAnsi="Liberation Sans" w:eastAsia="Liberation Sans" w:cs="Liberation Sans"/>
                      <w:b w:val="0"/>
                      <w:color w:val="182B32"/>
                      <w:sz w:val="22"/>
                    </w:rPr>
                    <w:t>2. Respect the no-meeting choice while keeping repair, safe-use review and evidence-based accountability. No compulsory forgiveness or apology.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Replacing the damaged label is repair. The one-session pause is the imposed consequence. One action can sometimes have more than one purpose, but these are distinct in this example.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B addresses the admission and damage, hears those affected, arranges repair and reviews a temporary boundary. C makes an apology erase consequences without addressing loss or safety. The group’s refusal of a meeting is respected. Proportionality means the response relates to the seriousness, evidence and purpose; a permanent ban needs justification beyond the supplied facts.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Starter: Replacing the damaged label is repair. The one-session pause is the imposed consequence. One action can sometimes have more than one purpose, but these are distinct in this example.</w:t>
                  </w:r>
                </w:p>
                <w:p>
                  <w:pPr>
                    <w:keepLines/>
                    <w:spacing w:after="60" w:before="0" w:line="247" w:lineRule="auto"/>
                  </w:pPr>
                  <w:r>
                    <w:rPr>
                      <w:rFonts w:ascii="Liberation Sans" w:hAnsi="Liberation Sans" w:eastAsia="Liberation Sans" w:cs="Liberation Sans"/>
                      <w:b w:val="0"/>
                      <w:color w:val="182B32"/>
                      <w:sz w:val="22"/>
                    </w:rPr>
                    <w:t>We Do shared check: B addresses the admission and damage, hears those affected, arranges repair and reviews a temporary boundary. C makes an apology erase consequences without addressing loss or safety. The group’s refusal of a meeting is respected. Proportionality means the response relates to the seriousness, evidence and purpose; a permanent ban needs justification beyond the supplied facts.</w:t>
                  </w:r>
                </w:p>
                <w:p>
                  <w:pPr>
                    <w:keepLines/>
                    <w:spacing w:after="60" w:before="0" w:line="247" w:lineRule="auto"/>
                  </w:pPr>
                  <w:r>
                    <w:rPr>
                      <w:rFonts w:ascii="Liberation Sans" w:hAnsi="Liberation Sans" w:eastAsia="Liberation Sans" w:cs="Liberation Sans"/>
                      <w:b w:val="0"/>
                      <w:color w:val="182B32"/>
                      <w:sz w:val="22"/>
                    </w:rPr>
                    <w:t>You Do common criteria: relevant source detail; an explained link to the weekly outcome; accurate terminology; a precise qualification or ethical check; pupil-owned response and review. Independent, Supported and Choice test the same core thinking. Choice requires the pupil’s own word, phrase or reason. Record actual support; an adult-selected answer is not pupil evidence.</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You Do staff guidance: B is well supported by the supplied facts, but credit another feasible response with a reasoned limit, proportionate purpose, repair and respect for the group’s no-meeting boundary. J1 can support mercy alongside justice; J2 supports evidence and effects. Forgiveness is not compelled, and an apology is not proof that harm or safeguards disappear.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Arrival: TA action — Help locate the first question and begin within about two minutes. Avoid — Do not answer the four questions or reveal recall before the first attempt. Feedback script — “I have received your first attempt; we can now check one idea.”</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I Do: TA action — Support attention to the one chunk and point to its source. Avoid — Do not give a parallel explanation or require copying from the board. Feedback script — “Notice how the model links a source detail to a claim.”</w:t>
                  </w:r>
                </w:p>
                <w:p>
                  <w:pPr>
                    <w:keepLines/>
                    <w:spacing w:after="60" w:before="0" w:line="247" w:lineRule="auto"/>
                  </w:pPr>
                  <w:r>
                    <w:rPr>
                      <w:rFonts w:ascii="Liberation Sans" w:hAnsi="Liberation Sans" w:eastAsia="Liberation Sans" w:cs="Liberation Sans"/>
                      <w:b w:val="0"/>
                      <w:color w:val="182B32"/>
                      <w:sz w:val="22"/>
                    </w:rPr>
                    <w:t>We Do: TA action — Prompt one contribution and an exact pupil-owned record. Avoid — Do not complete the guided response for the pupil. Feedback script — “Your detail is recorded; now explain what it supports.”</w:t>
                  </w:r>
                </w:p>
                <w:p>
                  <w:pPr>
                    <w:keepLines/>
                    <w:spacing w:after="60" w:before="0" w:line="247" w:lineRule="auto"/>
                  </w:pPr>
                  <w:r>
                    <w:rPr>
                      <w:rFonts w:ascii="Liberation Sans" w:hAnsi="Liberation Sans" w:eastAsia="Liberation Sans" w:cs="Liberation Sans"/>
                      <w:b w:val="0"/>
                      <w:color w:val="182B32"/>
                      <w:sz w:val="22"/>
                    </w:rPr>
                    <w:t>You Do: TA action — Offer the independent attempt first, then use the held ladder and record actual support. Avoid — Do not give a content answer or leave a complete model visible throughout the attempt. Feedback script — “Against the criterion, one next step is to make this link precise; you choose the revision.”</w:t>
                  </w:r>
                </w:p>
                <w:p>
                  <w:pPr>
                    <w:keepLines/>
                    <w:spacing w:after="60" w:before="0" w:line="247" w:lineRule="auto"/>
                  </w:pPr>
                  <w:r>
                    <w:rPr>
                      <w:rFonts w:ascii="Liberation Sans" w:hAnsi="Liberation Sans" w:eastAsia="Liberation Sans" w:cs="Liberation Sans"/>
                      <w:b w:val="0"/>
                      <w:color w:val="182B32"/>
                      <w:sz w:val="22"/>
                    </w:rPr>
                    <w:t>Exit Ticket: TA action — Ensure an attempt in the chosen mode and record actual prompting. Avoid — Never change an answer or supply a clue, answer stem, Word help or organiser during the checks. Feedback script — “I have received your answer as given; it will help choose the next teaching step.”</w:t>
                  </w:r>
                </w:p>
                <w:p>
                  <w:pPr>
                    <w:keepLines/>
                    <w:spacing w:after="60" w:before="0" w:line="247" w:lineRule="auto"/>
                  </w:pPr>
                  <w:r>
                    <w:rPr>
                      <w:rFonts w:ascii="Liberation Sans" w:hAnsi="Liberation Sans" w:eastAsia="Liberation Sans" w:cs="Liberation Sans"/>
                      <w:b w:val="0"/>
                      <w:color w:val="182B32"/>
                      <w:sz w:val="22"/>
                    </w:rPr>
                    <w:t>Baseline and prompting: record the level of support, not just success. Independent = no content prompt; With prompt = stem/choice/reminder used; Not yet = adult supplied most of the content. Never improve an answer so it no longer shows the baseline or mark a prompted response as independent. Staff record actual I, S or C beside the task in the private record; pupil route pages retain only the empty labelled box.</w:t>
                  </w:r>
                </w:p>
                <w:p>
                  <w:pPr>
                    <w:keepLines/>
                    <w:spacing w:after="60" w:before="0" w:line="247" w:lineRule="auto"/>
                  </w:pPr>
                  <w:r>
                    <w:rPr>
                      <w:rFonts w:ascii="Liberation Sans" w:hAnsi="Liberation Sans" w:eastAsia="Liberation Sans" w:cs="Liberation Sans"/>
                      <w:b w:val="0"/>
                      <w:color w:val="182B32"/>
                      <w:sz w:val="22"/>
                    </w:rPr>
                    <w:t>LOOP · Arrival — Space: private response, pass or short break with return to this stage’s next numbered step. Capture: designated classroom-support adult records private first-attempt responses to the four questions with actual response mode and prompt. Feedback: one accurate idea and one point to check after the baseline. Voice: the pupil keeps the original and gives or directs a correction. Audience: the lead teacher receives the full response and names the actual change back. Planned Influence: choose whether the short prerequisite/previous-lesson recap is needed before new input.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Starter — Space: private response, pass or short break with return to this stage’s next numbered step. Capture: designated classroom-support adult records the single choice and its reason with actual response mode and prompt. Feedback: a brief question about how the choice fits the example. Voice: the pupil confirms or revises the reason in the chosen mode. Audience: the lead teacher receives the full response and names the actual change back. Planned Influence: adjust the first model explanation to the misconception actually heard.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LOOP · I Do — Space: private response, pass or short break with return to this stage’s next numbered step. Capture: designated classroom-support adult records the pupil-selected useful model link or vocabulary note with actual response mode and prompt. Feedback: one precise comment about the link between detail and claim. Voice: the pupil points to or explains that link without copying the whole model. Audience: the lead teacher receives the full response and names the actual change back. Planned Influence: adjust the first guided question or source chunk before We Do.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We Do — Space: private response, pass or short break with return to this stage’s next numbered step. Capture: designated classroom-support adult records one guided example and the pupil-owned explanation with actual response mode and prompt. Feedback: one criterion-linked prompt about what the selected detail supports. Voice: the pupil supplies or directs an explanation or correction. Audience: the lead teacher receives the full response and names the actual change back. Planned Influence: choose the least support needed for the initial independent attempt.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You Do — Space: private response, pass or short break with return to this stage’s next numbered step. Capture: designated classroom-support adult records the source-based response and its visible pupil-owned review with actual response mode and prompt. Feedback: one brief criterion-referenced next step after the initial response is recorded. Voice: the pupil revises, explains a reason to retain wording, or opts out. Audience: the lead teacher receives the full response and names the actual change back. Planned Influence: choose the next taught recap, source or support adjustment from the received response.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Exit Ticket — Space: private response, pass or short break with return to this stage’s next numbered step. Capture: designated classroom-support adult records both unaltered fresh-source checks and the separate prompt record with actual response mode and prompt. Feedback: receipt only during the check; one specific next step after collection. Voice: the pupil submits the response or passes; any later response stays separate. Audience: the lead teacher receives the full response and names the actual change back. Planned Influence: plan the next taught recap from the actual answers without changing this baseline.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Adult-only EHCP note: use only an agreed relevant individual outcome. Possible opportunities are selecting source evidence, communicating a choice/reason, using an agreed pause and return, or accessing a record through an agreed mode. These are opportunities, not diagnoses or assumed progress. Record only what was observed. No pupil identities, initials or filled personal fields appear in this material.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LAUNCH response window: use a brief criteria-referenced NS on extended work and allow the final three minutes of You Do for a pupil-owned response. If regulation/time prevents a response, reserve the first 10–15 minutes of the next taught session before new input; record this as pending, not R. On the final week, the lead teacher schedules that first response window in the next taught session without inventing its lesson content. No complete assessment answer is revealed during the initial attempt.</w:t>
                  </w:r>
                </w:p>
                <w:p>
                  <w:pPr>
                    <w:keepLines/>
                    <w:spacing w:after="60" w:before="0" w:line="247" w:lineRule="auto"/>
                  </w:pPr>
                  <w:r>
                    <w:rPr>
                      <w:rFonts w:ascii="Liberation Sans" w:hAnsi="Liberation Sans" w:eastAsia="Liberation Sans" w:cs="Liberation Sans"/>
                      <w:b w:val="0"/>
                      <w:color w:val="182B32"/>
                      <w:sz w:val="22"/>
                    </w:rPr>
                    <w:t>Same-day evidence — LAUNCH-RE-S1-W02: the designated classroom-support adult captures an evidence-based justice evaluation distinguishing consequence, repair and voluntary forgiveness as a work-only photograph or one-line note, with response mode, chosen route, actual I/S/C and exact prompt; checks it before tagging and uploads to the evidence app the same day during the check-out slot, 14:10–14:30. Audience: the lead teacher receives the pupil’s full response, listens/looks and names the specific change back. Influence: choose the next source, recap or support adjustment from that response, and record the actual change after teaching. R is earned only after receipt and influence; capture alone, refusal or a response nobody received never earns R.</w:t>
                  </w:r>
                </w:p>
                <w:p>
                  <w:pPr>
                    <w:keepLines/>
                    <w:spacing w:after="60" w:before="0" w:line="247" w:lineRule="auto"/>
                  </w:pPr>
                  <w:r>
                    <w:rPr>
                      <w:rFonts w:ascii="Liberation Sans" w:hAnsi="Liberation Sans" w:eastAsia="Liberation Sans" w:cs="Liberation Sans"/>
                      <w:b w:val="0"/>
                      <w:color w:val="182B32"/>
                      <w:sz w:val="22"/>
                    </w:rPr>
                    <w:t>Weekly evidence plan: subject lead samples weekly. LAUNCH minimum is three pieces per week plus weekly preparation-for-adulthood evidence across the timetable, not a fabricated per-lesson quota. Record a pass or opt-out as Space evidence in Evaluation, never failure or R. Space → Feedback → Voice → Audience → Influence is planned; no actual loop is claimed before teaching.</w:t>
                  </w:r>
                </w:p>
                <w:p>
                  <w:pPr>
                    <w:keepLines/>
                    <w:spacing w:after="60" w:before="0" w:line="247" w:lineRule="auto"/>
                  </w:pPr>
                  <w:r>
                    <w:rPr>
                      <w:rFonts w:ascii="Liberation Sans" w:hAnsi="Liberation Sans" w:eastAsia="Liberation Sans" w:cs="Liberation Sans"/>
                      <w:b w:val="0"/>
                      <w:color w:val="182B32"/>
                      <w:sz w:val="22"/>
                    </w:rPr>
                    <w:t>STAFF PRODUCTION CONTRACT: six stages Arrival → Starter → I Do → We Do → You Do → Exit Ticket. Opening 0 minutes; stage minutes 5/3/6/8/15/3 = 40. Use all four cue meanings: instruction yellow #FFF1BB; scaffold blue #E4EFF9; stretch/Aspire green #E4F2E6; success criteria orange #FFE4C8. Cue colours show instructional roles, not religions or worldviews. Repeat the exact educational/non-devotional line printed below on every pupil page, including every route, tier and continuation page. Topic tints and any picture colours are declared separately at build. Every slide repeats the exact objective below in its footer and carries its stage minutes; the opening carries 40 minutes. Leave source-page hash, version and QR slots empty for intake. Pupil print type is at least 14 pt; short chunks, clear spacing and overlay-safe layout. No board copying. No image is required for these text-source tasks.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2 · LAUNCH-RE-S1-W02 · Date __________</w:t>
            </w:r>
          </w:p>
          <w:p>
            <w:pPr>
              <w:spacing w:after="40"/>
            </w:pPr>
            <w:r>
              <w:rPr>
                <w:rFonts w:ascii="Liberation Sans" w:hAnsi="Liberation Sans" w:eastAsia="Liberation Sans" w:cs="Liberation Sans"/>
                <w:b/>
                <w:color w:val="182B32"/>
                <w:sz w:val="26"/>
              </w:rPr>
              <w:t>How can a response to wrongdoing be just?</w:t>
            </w:r>
          </w:p>
          <w:p>
            <w:pPr>
              <w:spacing w:after="40"/>
              <w:shd w:fill="FFE4C8"/>
            </w:pPr>
            <w:r>
              <w:rPr>
                <w:rFonts w:ascii="Liberation Sans" w:hAnsi="Liberation Sans" w:eastAsia="Liberation Sans" w:cs="Liberation Sans"/>
                <w:b w:val="0"/>
                <w:color w:val="182B32"/>
                <w:sz w:val="22"/>
              </w:rPr>
              <w:t>Today I can… □ justify a proportionate response with evidence while distinguishing forgiveness from removing consequences.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STAFF CARE: Preview sources and preserve their attribution. No cold calling; nobody is asked to read difficult text aloud. Model some believers / this person and diversity within traditions; never rank beliefs. Use only replicas, protected teaching descriptions or photographs rather than authentic sacred objects. Before use say: handle teaching resources respectfully; a book, object or place is not the whole religion. No real flame; offer drawing/colouring. No personal object, belief, family/community experience, hardship or bereavement disclosure. No enactment of harm and no compelled apology, forgiveness, reconciliation or meeting. Reflection is optional and never worship. Offer pointing first, two or three choices, a word/symbol bank, drawing, scribed/verbal/witness-note evidence, a one-word or symbol response, private pass and quiet space. Accept depends with a reason. A neutral community case response remains available; record when it does not supply a source-comparison criterion rather than inventing attainment. Return after a short break to step 1 on the current source task. No pupil handling of objects or practical re-enactment is required for this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LAUNCH-RE-S1-W02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a response to wrongdoing be just?</dc:title>
  <dc:subject>LAUNCH-RE-S1-W02</dc:subject>
  <dc:creator/>
  <cp:keywords/>
  <dc:description/>
  <cp:lastModifiedBy/>
  <cp:revision>1</cp:revision>
  <dcterms:created xsi:type="dcterms:W3CDTF">2013-12-23T23:15:00Z</dcterms:created>
  <dcterms:modified xsi:type="dcterms:W3CDTF">2013-12-23T23:15:00Z</dcterms:modified>
  <cp:category/>
  <dc:language>en-GB</dc:language>
</cp:coreProperties>
</file>