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868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4 · LAUNCH-RE-S1-W04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belief support resilience without promising an easy outcome?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link a source belief to a possible response and explain why hope is not a guarantee.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LAUNCH-RE-S1-W04; Ethics, justice and resilience. Outcome: Resilience &amp; hope in belief. To be able to… explain how a belief can support resilience and hope while recognising limits and practical needs. Success today: I can… link a source belief to a possible response and explain why hope is not a guarantee.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reveal recall before the first attempt.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Authored planning statements: “We can try a checked, smaller step” and “Nothing can ever go wrong if we believe.” Question: Which statement allows hope while recognising uncertainty? In your book: record one brief choice or reason, unless passing. TA: Read the single question once and allow private thinking. Avoid: Do not provide the response or turn this into a second retrieval grid.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the one chunk and point to its source. Avoid: Do not give a parallel explanation or require copying from the board.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Prompt one contribution and an exact pupil-owned record. Avoid: Do not complete the guided response for the pupil.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Offer the independent attempt first, then use the held ladder and record actual support. Avoid: Do not give a content answer or leave a complete model visible throughout the attempt.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Pre-teach key terms; chunk sources/data; dual coding; model first question/paragraph; scaffold then fade; accessible font/spacing; reader/scribe/laptop/overlay and extra processing time; private pass; planned regulation/movement break, return to step 1 on current source task; no harm enactment or personal disclosure; neutral community-case alternative; no real flame or sacred-object handling; no compelled forgiveness.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classroom-support adult; lead teacher receives the full response.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Ensure an attempt in the chosen mode and record actual prompting. Avoid: Never change an answer or supply a clue, answer stem, Word help or organiser during the checks.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H1–H5 strips; book; Word help; blank record; route; Pause card. Educational RE; optional reflection. Protected descriptions; no sacred originals, real flame, harm enactment, compelled forgiveness or personal disclosure. Neutral case, private pass and quiet return. All help closed at Exit. Full care/answers: TA_Brief.pdf / Staff_Answers.pdf. Classroom-support adult captures the exact response, mode, route and prompt; checks, tags and uploads to the evidence app the same day, 14:10–14:30. Lead teacher receives the whole response, names the change back and records the actual next step. R requires receipt and influence. Final three minutes of You Do: pupil-owned response. If pending, reserve 10–15 minutes of the next taught session before new input; do not mark R. KEEP: six stages 5/3/6/8/15/3; source, model, guided example, independent response/review and both Exit checks. Shorten repetition or optional Aspire first. Six-stage timeline (minutes): 00–05; 05–08; 08–14; 14–22; 22–37; 37–40.</w:t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868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4 · LAUNCH-RE-S1-W04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belief support resilience without promising an easy outcome?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link a source belief to a possible response and explain why hope is not a guarantee.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Care for need and effects on people.; 2. A source treated as a guide or reason for a judgement.; 3. No. Members may interpret values and make decisions differently.; 4. Support, an achievable goal, a reason for hope or permission to pause; no personal account needed. Standard: 1. Both could care about urgency and harm, so whether another safe source was available mattered to the decision.; 2. V1 appealed to a Christian sacred teaching; V2 described evidence, reason, empathy and discussion within a humanist approach.; 3. It limited the claim to a possible view rather than making an unsupported universal statement.; 4. It may shape meaning, motivation or a choice of action, but the practical effect depends on circumstances. Stretch: 1. The Christian application explicitly appealed to sacred teaching; the humanist application to evidence, reason and empathy. These could converge without being identical.; 2. The Christian account could also use evidence and reasoning. The comparison concerned stated grounds, not whether either group could think or care.; 3. They may interpret the teaching differently, weigh urgency or commitments differently, or predict different consequences while sharing some values.; 4. Distinguish possible encouragement or meaning from a guaranteed outcome; do not assume everyone responds identically.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Asking for help, using an available room or planning a smaller activity.; 2. No. It records a reason and plan; the outcome is unknown. Standard: 1. The care belief gives a reason to continue; requesting help and adapting the activity provide practical ways to act. Neither guarantees success.; 2. Pausing can be part of regulation or adaptation. The case gives no evidence that this person lacks resilience, and participation is not compelled. Stretch: 1. It supports a possible link between a care belief, motivation and an adapted plan, not a universal or guaranteed result.; 2. Credit a judgement such as: the plan may support continuing with help, while pausing remains a legitimate choice; later success and individual experiences are not established.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LAUNCH-RE-S1-W04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can belief support resilience without promising an easy outcome?</dc:title>
  <dc:subject>LAUNCH-RE-S1-W04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