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3489"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 name="Picture 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489"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 name="Picture 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489"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 name="Picture 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489"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 name="Picture 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5" name="Picture 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four brief responses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lesson — Evaluation</w:t>
                        </w:r>
                      </w:p>
                      <w:p>
                        <w:pPr>
                          <w:keepLines/>
                          <w:spacing w:after="60" w:before="0" w:line="247" w:lineRule="auto"/>
                        </w:pPr>
                        <w:r>
                          <w:rPr>
                            <w:rFonts w:ascii="Liberation Sans" w:hAnsi="Liberation Sans" w:eastAsia="Liberation Sans" w:cs="Liberation Sans"/>
                            <w:b w:val="0"/>
                            <w:color w:val="182B32"/>
                            <w:sz w:val="28"/>
                          </w:rPr>
                          <w:t>What did a strong evaluation use besides an opinion?</w:t>
                        </w:r>
                      </w:p>
                      <w:p>
                        <w:pPr>
                          <w:keepLines/>
                          <w:spacing w:after="60" w:before="0" w:line="247" w:lineRule="auto"/>
                          <w:shd w:fill="E4EFF9"/>
                        </w:pPr>
                        <w:r>
                          <w:rPr>
                            <w:rFonts w:ascii="Liberation Sans" w:hAnsi="Liberation Sans" w:eastAsia="Liberation Sans" w:cs="Liberation Sans"/>
                            <w:b w:val="0"/>
                            <w:color w:val="182B32"/>
                            <w:sz w:val="28"/>
                          </w:rPr>
                          <w:t>Clue: Think about the reading-guide case.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lesson — Counterargument</w:t>
                        </w:r>
                      </w:p>
                      <w:p>
                        <w:pPr>
                          <w:keepLines/>
                          <w:spacing w:after="60" w:before="0" w:line="247" w:lineRule="auto"/>
                        </w:pPr>
                        <w:r>
                          <w:rPr>
                            <w:rFonts w:ascii="Liberation Sans" w:hAnsi="Liberation Sans" w:eastAsia="Liberation Sans" w:cs="Liberation Sans"/>
                            <w:b w:val="0"/>
                            <w:color w:val="182B32"/>
                            <w:sz w:val="28"/>
                          </w:rPr>
                          <w:t>What is a counterargument?</w:t>
                        </w:r>
                      </w:p>
                      <w:p>
                        <w:pPr>
                          <w:keepLines/>
                          <w:spacing w:after="60" w:before="0" w:line="247" w:lineRule="auto"/>
                          <w:shd w:fill="E4EFF9"/>
                        </w:pPr>
                        <w:r>
                          <w:rPr>
                            <w:rFonts w:ascii="Liberation Sans" w:hAnsi="Liberation Sans" w:eastAsia="Liberation Sans" w:cs="Liberation Sans"/>
                            <w:b w:val="0"/>
                            <w:color w:val="182B32"/>
                            <w:sz w:val="28"/>
                          </w:rPr>
                          <w:t>Clue: Think about a reason that tests a position.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lesson — Qualification</w:t>
                        </w:r>
                      </w:p>
                      <w:p>
                        <w:pPr>
                          <w:keepLines/>
                          <w:spacing w:after="60" w:before="0" w:line="247" w:lineRule="auto"/>
                        </w:pPr>
                        <w:r>
                          <w:rPr>
                            <w:rFonts w:ascii="Liberation Sans" w:hAnsi="Liberation Sans" w:eastAsia="Liberation Sans" w:cs="Liberation Sans"/>
                            <w:b w:val="0"/>
                            <w:color w:val="182B32"/>
                            <w:sz w:val="28"/>
                          </w:rPr>
                          <w:t>What did “depends” need to make it useful?</w:t>
                        </w:r>
                      </w:p>
                      <w:p>
                        <w:pPr>
                          <w:keepLines/>
                          <w:spacing w:after="60" w:before="0" w:line="247" w:lineRule="auto"/>
                          <w:shd w:fill="E4EFF9"/>
                        </w:pPr>
                        <w:r>
                          <w:rPr>
                            <w:rFonts w:ascii="Liberation Sans" w:hAnsi="Liberation Sans" w:eastAsia="Liberation Sans" w:cs="Liberation Sans"/>
                            <w:b w:val="0"/>
                            <w:color w:val="182B32"/>
                            <w:sz w:val="28"/>
                          </w:rPr>
                          <w:t>Clue: Think about a condition and reason.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 Link to today</w:t>
                        </w:r>
                      </w:p>
                      <w:p>
                        <w:pPr>
                          <w:keepLines/>
                          <w:spacing w:after="60" w:before="0" w:line="247" w:lineRule="auto"/>
                        </w:pPr>
                        <w:r>
                          <w:rPr>
                            <w:rFonts w:ascii="Liberation Sans" w:hAnsi="Liberation Sans" w:eastAsia="Liberation Sans" w:cs="Liberation Sans"/>
                            <w:b w:val="0"/>
                            <w:color w:val="182B32"/>
                            <w:sz w:val="28"/>
                          </w:rPr>
                          <w:t>What helps make a justice decision explainable?</w:t>
                        </w:r>
                      </w:p>
                      <w:p>
                        <w:pPr>
                          <w:keepLines/>
                          <w:spacing w:after="60" w:before="0" w:line="247" w:lineRule="auto"/>
                          <w:shd w:fill="E4EFF9"/>
                        </w:pPr>
                        <w:r>
                          <w:rPr>
                            <w:rFonts w:ascii="Liberation Sans" w:hAnsi="Liberation Sans" w:eastAsia="Liberation Sans" w:cs="Liberation Sans"/>
                            <w:b w:val="0"/>
                            <w:color w:val="182B32"/>
                            <w:sz w:val="28"/>
                          </w:rPr>
                          <w:t>Clue: Think about a point and its support.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6" name="Picture 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both Exit checks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source: Authored fresh review X6: a member carelessly damages a shared notice. The member reports it and offers a replacement. The organiser proposes a temporary pause from using display tools with a review after safe-use practice. An affected member declines an apology meeting. A draft response demands a permanent ban without explaining why.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Name a case fact that should affect the decision.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Give one justified change to the draft response.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2 / 3. Choose one.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7" name="Picture 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four brief responses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lesson — Evaluation</w:t>
                        </w:r>
                      </w:p>
                      <w:p>
                        <w:pPr>
                          <w:keepLines/>
                          <w:spacing w:after="60" w:before="0" w:line="247" w:lineRule="auto"/>
                        </w:pPr>
                        <w:r>
                          <w:rPr>
                            <w:rFonts w:ascii="Liberation Sans" w:hAnsi="Liberation Sans" w:eastAsia="Liberation Sans" w:cs="Liberation Sans"/>
                            <w:b w:val="0"/>
                            <w:color w:val="182B32"/>
                            <w:sz w:val="28"/>
                          </w:rPr>
                          <w:t>How did case evidence challenge identical support in the reading-guide task?</w:t>
                        </w:r>
                      </w:p>
                      <w:p>
                        <w:pPr>
                          <w:keepLines/>
                          <w:spacing w:after="60" w:before="0" w:line="247" w:lineRule="auto"/>
                          <w:shd w:fill="E4EFF9"/>
                        </w:pPr>
                        <w:r>
                          <w:rPr>
                            <w:rFonts w:ascii="Liberation Sans" w:hAnsi="Liberation Sans" w:eastAsia="Liberation Sans" w:cs="Liberation Sans"/>
                            <w:b w:val="0"/>
                            <w:color w:val="182B32"/>
                            <w:sz w:val="28"/>
                          </w:rPr>
                          <w:t>Clue: Think about the reading-guide case.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lesson — Counterargument</w:t>
                        </w:r>
                      </w:p>
                      <w:p>
                        <w:pPr>
                          <w:keepLines/>
                          <w:spacing w:after="60" w:before="0" w:line="247" w:lineRule="auto"/>
                        </w:pPr>
                        <w:r>
                          <w:rPr>
                            <w:rFonts w:ascii="Liberation Sans" w:hAnsi="Liberation Sans" w:eastAsia="Liberation Sans" w:cs="Liberation Sans"/>
                            <w:b w:val="0"/>
                            <w:color w:val="182B32"/>
                            <w:sz w:val="28"/>
                          </w:rPr>
                          <w:t>How was a counterargument different from saying a view was bad?</w:t>
                        </w:r>
                      </w:p>
                      <w:p>
                        <w:pPr>
                          <w:keepLines/>
                          <w:spacing w:after="60" w:before="0" w:line="247" w:lineRule="auto"/>
                          <w:shd w:fill="E4EFF9"/>
                        </w:pPr>
                        <w:r>
                          <w:rPr>
                            <w:rFonts w:ascii="Liberation Sans" w:hAnsi="Liberation Sans" w:eastAsia="Liberation Sans" w:cs="Liberation Sans"/>
                            <w:b w:val="0"/>
                            <w:color w:val="182B32"/>
                            <w:sz w:val="28"/>
                          </w:rPr>
                          <w:t>Clue: Think about a reason that tests a position.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lesson — Qualification</w:t>
                        </w:r>
                      </w:p>
                      <w:p>
                        <w:pPr>
                          <w:keepLines/>
                          <w:spacing w:after="60" w:before="0" w:line="247" w:lineRule="auto"/>
                        </w:pPr>
                        <w:r>
                          <w:rPr>
                            <w:rFonts w:ascii="Liberation Sans" w:hAnsi="Liberation Sans" w:eastAsia="Liberation Sans" w:cs="Liberation Sans"/>
                            <w:b w:val="0"/>
                            <w:color w:val="182B32"/>
                            <w:sz w:val="28"/>
                          </w:rPr>
                          <w:t>Why was “always identical” too strong for the supplied guide case?</w:t>
                        </w:r>
                      </w:p>
                      <w:p>
                        <w:pPr>
                          <w:keepLines/>
                          <w:spacing w:after="60" w:before="0" w:line="247" w:lineRule="auto"/>
                          <w:shd w:fill="E4EFF9"/>
                        </w:pPr>
                        <w:r>
                          <w:rPr>
                            <w:rFonts w:ascii="Liberation Sans" w:hAnsi="Liberation Sans" w:eastAsia="Liberation Sans" w:cs="Liberation Sans"/>
                            <w:b w:val="0"/>
                            <w:color w:val="182B32"/>
                            <w:sz w:val="28"/>
                          </w:rPr>
                          <w:t>Clue: Think about a condition and reason.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 Link to today</w:t>
                        </w:r>
                      </w:p>
                      <w:p>
                        <w:pPr>
                          <w:keepLines/>
                          <w:spacing w:after="60" w:before="0" w:line="247" w:lineRule="auto"/>
                        </w:pPr>
                        <w:r>
                          <w:rPr>
                            <w:rFonts w:ascii="Liberation Sans" w:hAnsi="Liberation Sans" w:eastAsia="Liberation Sans" w:cs="Liberation Sans"/>
                            <w:b w:val="0"/>
                            <w:color w:val="182B32"/>
                            <w:sz w:val="28"/>
                          </w:rPr>
                          <w:t>How can an explanation connect a consequence to fairness?</w:t>
                        </w:r>
                      </w:p>
                      <w:p>
                        <w:pPr>
                          <w:keepLines/>
                          <w:spacing w:after="60" w:before="0" w:line="247" w:lineRule="auto"/>
                          <w:shd w:fill="E4EFF9"/>
                        </w:pPr>
                        <w:r>
                          <w:rPr>
                            <w:rFonts w:ascii="Liberation Sans" w:hAnsi="Liberation Sans" w:eastAsia="Liberation Sans" w:cs="Liberation Sans"/>
                            <w:b w:val="0"/>
                            <w:color w:val="182B32"/>
                            <w:sz w:val="28"/>
                          </w:rPr>
                          <w:t>Clue: Think about a point and its support.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8" name="Picture 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both Exit checks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source: Authored fresh review X6: a member carelessly damages a shared notice. The member reports it and offers a replacement. The organiser proposes a temporary pause from using display tools with a review after safe-use practice. An affected member declines an apology meeting. A draft response demands a permanent ban without explaining why.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Explain one reason the draft response needs a better justification.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Give a point-evidence-explain improvement that respects the declined meeting.</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2 / 3. Choose one.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9" name="Picture 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four brief responses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lesson — Evaluation</w:t>
                        </w:r>
                      </w:p>
                      <w:p>
                        <w:pPr>
                          <w:keepLines/>
                          <w:spacing w:after="60" w:before="0" w:line="247" w:lineRule="auto"/>
                        </w:pPr>
                        <w:r>
                          <w:rPr>
                            <w:rFonts w:ascii="Liberation Sans" w:hAnsi="Liberation Sans" w:eastAsia="Liberation Sans" w:cs="Liberation Sans"/>
                            <w:b w:val="0"/>
                            <w:color w:val="182B32"/>
                            <w:sz w:val="28"/>
                          </w:rPr>
                          <w:t>How did the strongest answer preserve a strength of the viewpoint while qualifying it?</w:t>
                        </w:r>
                      </w:p>
                      <w:p>
                        <w:pPr>
                          <w:keepLines/>
                          <w:spacing w:after="60" w:before="0" w:line="247" w:lineRule="auto"/>
                          <w:shd w:fill="E4EFF9"/>
                        </w:pPr>
                        <w:r>
                          <w:rPr>
                            <w:rFonts w:ascii="Liberation Sans" w:hAnsi="Liberation Sans" w:eastAsia="Liberation Sans" w:cs="Liberation Sans"/>
                            <w:b w:val="0"/>
                            <w:color w:val="182B32"/>
                            <w:sz w:val="28"/>
                          </w:rPr>
                          <w:t>Clue: Think about the reading-guide case.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lesson — Counterargument</w:t>
                        </w:r>
                      </w:p>
                      <w:p>
                        <w:pPr>
                          <w:keepLines/>
                          <w:spacing w:after="60" w:before="0" w:line="247" w:lineRule="auto"/>
                        </w:pPr>
                        <w:r>
                          <w:rPr>
                            <w:rFonts w:ascii="Liberation Sans" w:hAnsi="Liberation Sans" w:eastAsia="Liberation Sans" w:cs="Liberation Sans"/>
                            <w:b w:val="0"/>
                            <w:color w:val="182B32"/>
                            <w:sz w:val="28"/>
                          </w:rPr>
                          <w:t>Why should the reply address the strongest version of the other view?</w:t>
                        </w:r>
                      </w:p>
                      <w:p>
                        <w:pPr>
                          <w:keepLines/>
                          <w:spacing w:after="60" w:before="0" w:line="247" w:lineRule="auto"/>
                          <w:shd w:fill="E4EFF9"/>
                        </w:pPr>
                        <w:r>
                          <w:rPr>
                            <w:rFonts w:ascii="Liberation Sans" w:hAnsi="Liberation Sans" w:eastAsia="Liberation Sans" w:cs="Liberation Sans"/>
                            <w:b w:val="0"/>
                            <w:color w:val="182B32"/>
                            <w:sz w:val="28"/>
                          </w:rPr>
                          <w:t>Clue: Think about a reason that tests a position.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lesson — Qualification</w:t>
                        </w:r>
                      </w:p>
                      <w:p>
                        <w:pPr>
                          <w:keepLines/>
                          <w:spacing w:after="60" w:before="0" w:line="247" w:lineRule="auto"/>
                        </w:pPr>
                        <w:r>
                          <w:rPr>
                            <w:rFonts w:ascii="Liberation Sans" w:hAnsi="Liberation Sans" w:eastAsia="Liberation Sans" w:cs="Liberation Sans"/>
                            <w:b w:val="0"/>
                            <w:color w:val="182B32"/>
                            <w:sz w:val="28"/>
                          </w:rPr>
                          <w:t>What sort of new fact could require reconsidering a judgement?</w:t>
                        </w:r>
                      </w:p>
                      <w:p>
                        <w:pPr>
                          <w:keepLines/>
                          <w:spacing w:after="60" w:before="0" w:line="247" w:lineRule="auto"/>
                          <w:shd w:fill="E4EFF9"/>
                        </w:pPr>
                        <w:r>
                          <w:rPr>
                            <w:rFonts w:ascii="Liberation Sans" w:hAnsi="Liberation Sans" w:eastAsia="Liberation Sans" w:cs="Liberation Sans"/>
                            <w:b w:val="0"/>
                            <w:color w:val="182B32"/>
                            <w:sz w:val="28"/>
                          </w:rPr>
                          <w:t>Clue: Think about a condition and reason.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 Link to today</w:t>
                        </w:r>
                      </w:p>
                      <w:p>
                        <w:pPr>
                          <w:keepLines/>
                          <w:spacing w:after="60" w:before="0" w:line="247" w:lineRule="auto"/>
                        </w:pPr>
                        <w:r>
                          <w:rPr>
                            <w:rFonts w:ascii="Liberation Sans" w:hAnsi="Liberation Sans" w:eastAsia="Liberation Sans" w:cs="Liberation Sans"/>
                            <w:b w:val="0"/>
                            <w:color w:val="182B32"/>
                            <w:sz w:val="28"/>
                          </w:rPr>
                          <w:t>What must a defensible ethical judgement make clear about evidence and limits?</w:t>
                        </w:r>
                      </w:p>
                      <w:p>
                        <w:pPr>
                          <w:keepLines/>
                          <w:spacing w:after="60" w:before="0" w:line="247" w:lineRule="auto"/>
                          <w:shd w:fill="E4EFF9"/>
                        </w:pPr>
                        <w:r>
                          <w:rPr>
                            <w:rFonts w:ascii="Liberation Sans" w:hAnsi="Liberation Sans" w:eastAsia="Liberation Sans" w:cs="Liberation Sans"/>
                            <w:b w:val="0"/>
                            <w:color w:val="182B32"/>
                            <w:sz w:val="28"/>
                          </w:rPr>
                          <w:t>Clue: Think about a point and its support.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0" name="Picture 1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record both Exit checks in your chosen mode,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source: Authored fresh review X6: a member carelessly damages a shared notice. The member reports it and offers a replacement. The organiser proposes a temporary pause from using display tools with a review after safe-use practice. An affected member declines an apology meeting. A draft response demands a permanent ban without explaining why.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Evaluate the draft’s proportionality using the supplied evidence.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Give a qualified improvement and explain how it preserves accountability without compelling a personal response.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2 / 3. Choose one.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1" name="Picture 1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Starter and method strip</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Starter</w:t>
                  </w:r>
                </w:p>
                <w:p>
                  <w:pPr>
                    <w:keepLines/>
                    <w:spacing w:after="60" w:before="0" w:line="247" w:lineRule="auto"/>
                  </w:pPr>
                  <w:r>
                    <w:rPr>
                      <w:rFonts w:ascii="Liberation Sans" w:hAnsi="Liberation Sans" w:eastAsia="Liberation Sans" w:cs="Liberation Sans"/>
                      <w:b w:val="0"/>
                      <w:color w:val="182B32"/>
                      <w:sz w:val="28"/>
                    </w:rPr>
                    <w:t>Two method labels: “a claim alone” and “a claim linked to a fact and a reason”.</w:t>
                  </w:r>
                </w:p>
                <w:p>
                  <w:pPr>
                    <w:keepLines/>
                    <w:spacing w:after="60" w:before="0" w:line="247" w:lineRule="auto"/>
                  </w:pPr>
                  <w:r>
                    <w:rPr>
                      <w:rFonts w:ascii="Liberation Sans" w:hAnsi="Liberation Sans" w:eastAsia="Liberation Sans" w:cs="Liberation Sans"/>
                      <w:b w:val="0"/>
                      <w:color w:val="182B32"/>
                      <w:sz w:val="28"/>
                    </w:rPr>
                    <w:t>Question: Which label describes point-evidence-explain?</w:t>
                  </w:r>
                </w:p>
                <w:p>
                  <w:pPr>
                    <w:keepLines/>
                    <w:spacing w:after="60" w:before="0" w:line="247" w:lineRule="auto"/>
                  </w:pPr>
                  <w:r>
                    <w:rPr>
                      <w:rFonts w:ascii="Liberation Sans" w:hAnsi="Liberation Sans" w:eastAsia="Liberation Sans" w:cs="Liberation Sans"/>
                      <w:b w:val="0"/>
                      <w:color w:val="182B32"/>
                      <w:sz w:val="28"/>
                    </w:rPr>
                    <w:t>In your book: record one brief choice or reason, unless passing.</w:t>
                  </w:r>
                </w:p>
                <w:tbl>
                  <w:tblPr>
                    <w:tblW w:type="auto" w:w="0"/>
                    <w:tblLayout w:type="fixed"/>
                    <w:tblLook w:firstColumn="1" w:firstRow="1" w:lastColumn="0" w:lastRow="0" w:noHBand="0" w:noVBand="1" w:val="04A0"/>
                  </w:tblPr>
                  <w:tblGrid>
                    <w:gridCol w:w="9694"/>
                  </w:tblGrid>
                  <w:tr>
                    <w:trPr>
                      <w:trHeight w:val="45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Method</w:t>
                  </w:r>
                </w:p>
                <w:p>
                  <w:pPr>
                    <w:keepLines/>
                    <w:spacing w:after="60" w:before="0" w:line="247" w:lineRule="auto"/>
                  </w:pPr>
                  <w:r>
                    <w:rPr>
                      <w:rFonts w:ascii="Liberation Sans" w:hAnsi="Liberation Sans" w:eastAsia="Liberation Sans" w:cs="Liberation Sans"/>
                      <w:b w:val="0"/>
                      <w:color w:val="182B32"/>
                      <w:sz w:val="28"/>
                    </w:rPr>
                    <w:t>Attend to one model. Locate its claim, evidence and explanation.</w:t>
                  </w:r>
                </w:p>
                <w:p>
                  <w:pPr>
                    <w:keepLines/>
                    <w:spacing w:after="60" w:before="0" w:line="247" w:lineRule="auto"/>
                  </w:pPr>
                  <w:r>
                    <w:rPr>
                      <w:rFonts w:ascii="Liberation Sans" w:hAnsi="Liberation Sans" w:eastAsia="Liberation Sans" w:cs="Liberation Sans"/>
                      <w:b w:val="0"/>
                      <w:color w:val="182B32"/>
                      <w:sz w:val="28"/>
                    </w:rPr>
                    <w:t>Using P1 only: replace the damaged paper and add the available cover. The member reports an accidental spill and offers replacement. This supports repair and prevention rather than an unexplained severe sanction. The conclusion depends on the supplied facts; a different deliberate action would need its own judgement. This models the method, not the assessment answer.</w:t>
                  </w:r>
                </w:p>
                <w:p>
                  <w:pPr>
                    <w:keepLines/>
                    <w:spacing w:after="60" w:before="0" w:line="247" w:lineRule="auto"/>
                  </w:pPr>
                  <w:r>
                    <w:rPr>
                      <w:rFonts w:ascii="Liberation Sans" w:hAnsi="Liberation Sans" w:eastAsia="Liberation Sans" w:cs="Liberation Sans"/>
                      <w:b w:val="0"/>
                      <w:color w:val="182B32"/>
                      <w:sz w:val="28"/>
                    </w:rPr>
                    <w:t>In your book: keep one useful model link or vocabulary note, marked “model”; no copying is required.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Feedback codes</w:t>
                  </w:r>
                </w:p>
                <w:p>
                  <w:pPr>
                    <w:keepLines/>
                    <w:spacing w:after="60" w:before="0" w:line="247" w:lineRule="auto"/>
                  </w:pPr>
                  <w:r>
                    <w:rPr>
                      <w:rFonts w:ascii="Liberation Sans" w:hAnsi="Liberation Sans" w:eastAsia="Liberation Sans" w:cs="Liberation Sans"/>
                      <w:b w:val="0"/>
                      <w:color w:val="182B32"/>
                      <w:sz w:val="28"/>
                    </w:rPr>
                    <w:t>VF = verbal feedback; WS = worked with support; I = independent; NS = one specific next step; E = evidence on the evidence app; R = responded: the loop is closed; // = self-edit point; ? = read this back to me.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2" name="Picture 1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Independent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ethics and worldviews; this activity is not worship. Reflection is optional and never worship.</w:t>
                  </w:r>
                </w:p>
                <w:p>
                  <w:pPr>
                    <w:keepLines/>
                    <w:spacing w:after="60" w:before="0" w:line="247" w:lineRule="auto"/>
                  </w:pPr>
                  <w:r>
                    <w:rPr>
                      <w:rFonts w:ascii="Liberation Sans" w:hAnsi="Liberation Sans" w:eastAsia="Liberation Sans" w:cs="Liberation Sans"/>
                      <w:b w:val="0"/>
                      <w:color w:val="182B32"/>
                      <w:sz w:val="28"/>
                    </w:rPr>
                    <w:t>Open A, B and C. Answer the three assessment questions using justice, proportionality, accountability and justification. Give your own point-evidence-explain account and a reasoned counterargument. After the initial record, give the brief spoken viva in your agreed access mode. Then make one green-pen improvement against the subject criteria, or explain a justified decision to retain wording. Keep the original visible.</w:t>
                  </w:r>
                </w:p>
                <w:p>
                  <w:pPr>
                    <w:keepLines/>
                    <w:spacing w:after="60" w:before="0" w:line="247" w:lineRule="auto"/>
                    <w:shd w:fill="E4EFF9"/>
                  </w:pPr>
                  <w:r>
                    <w:rPr>
                      <w:rFonts w:ascii="Liberation Sans" w:hAnsi="Liberation Sans" w:eastAsia="Liberation Sans" w:cs="Liberation Sans"/>
                      <w:b w:val="0"/>
                      <w:color w:val="182B32"/>
                      <w:sz w:val="28"/>
                    </w:rPr>
                    <w:t>Help: Read one question and source at a time. Use point → evidence → explain as a planning structure. A reader or scribe may provide access without choosing the judgement. Reflection on personal experience is not required.</w:t>
                  </w:r>
                </w:p>
                <w:p>
                  <w:pPr>
                    <w:keepLines/>
                    <w:spacing w:after="60" w:before="0" w:line="247" w:lineRule="auto"/>
                  </w:pPr>
                  <w:r>
                    <w:rPr>
                      <w:rFonts w:ascii="Liberation Sans" w:hAnsi="Liberation Sans" w:eastAsia="Liberation Sans" w:cs="Liberation Sans"/>
                      <w:b w:val="0"/>
                      <w:color w:val="182B32"/>
                      <w:sz w:val="28"/>
                    </w:rPr>
                    <w:t>Blank record: Point and response [ ] / A evidence [ ] / Explanation [ ] / B source reason [ ] / Counterargument and reply [ ] / Proportionality and boundary [ ] / Viva response [ ] / Criterion and green-pen improvement or reason to retain [ ].</w:t>
                  </w:r>
                </w:p>
                <w:p>
                  <w:pPr>
                    <w:keepLines/>
                    <w:spacing w:after="60" w:before="0" w:line="247" w:lineRule="auto"/>
                  </w:pPr>
                  <w:r>
                    <w:rPr>
                      <w:rFonts w:ascii="Liberation Sans" w:hAnsi="Liberation Sans" w:eastAsia="Liberation Sans" w:cs="Liberation Sans"/>
                      <w:b w:val="0"/>
                      <w:color w:val="182B32"/>
                      <w:sz w:val="28"/>
                    </w:rPr>
                    <w:t>Review and improve: Use a green pen to improve one link between point, evidence and explanation, or one justice/source-accuracy criterion. Direct the edit to a scribe or identify it by pointing if needed. State the reason; keep the first account unchanged underneath.</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3" name="Picture 1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Supported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ethics and worldviews; this activity is not worship. Reflection is optional and never worship.</w:t>
                  </w:r>
                </w:p>
                <w:p>
                  <w:pPr>
                    <w:keepLines/>
                    <w:spacing w:after="60" w:before="0" w:line="247" w:lineRule="auto"/>
                  </w:pPr>
                  <w:r>
                    <w:rPr>
                      <w:rFonts w:ascii="Liberation Sans" w:hAnsi="Liberation Sans" w:eastAsia="Liberation Sans" w:cs="Liberation Sans"/>
                      <w:b w:val="0"/>
                      <w:color w:val="182B32"/>
                      <w:sz w:val="28"/>
                    </w:rPr>
                    <w:t>Open A, B and C. Answer the three assessment questions using justice, proportionality, accountability and justification. Give your own point-evidence-explain account and a reasoned counterargument. After the initial record, give the brief spoken viva in your agreed access mode. Then make one green-pen improvement against the subject criteria, or explain a justified decision to retain wording. Keep the original visible.</w:t>
                  </w:r>
                </w:p>
                <w:p>
                  <w:pPr>
                    <w:keepLines/>
                    <w:spacing w:after="60" w:before="0" w:line="247" w:lineRule="auto"/>
                  </w:pPr>
                  <w:r>
                    <w:rPr>
                      <w:rFonts w:ascii="Liberation Sans" w:hAnsi="Liberation Sans" w:eastAsia="Liberation Sans" w:cs="Liberation Sans"/>
                      <w:b w:val="0"/>
                      <w:color w:val="182B32"/>
                      <w:sz w:val="28"/>
                    </w:rPr>
                    <w:t>Steps: 1. Read one source strip. 2. Select the relevant detail. 3. Record your claim. 4. Explain its link. 5. Check one limit.</w:t>
                  </w:r>
                </w:p>
                <w:p>
                  <w:pPr>
                    <w:keepLines/>
                    <w:spacing w:after="60" w:before="0" w:line="247" w:lineRule="auto"/>
                  </w:pPr>
                  <w:r>
                    <w:rPr>
                      <w:rFonts w:ascii="Liberation Sans" w:hAnsi="Liberation Sans" w:eastAsia="Liberation Sans" w:cs="Liberation Sans"/>
                      <w:b w:val="0"/>
                      <w:color w:val="182B32"/>
                      <w:sz w:val="28"/>
                    </w:rPr>
                    <w:t>Planning words: justice, proportionality, accountability, justification.</w:t>
                  </w:r>
                </w:p>
                <w:p>
                  <w:pPr>
                    <w:keepLines/>
                    <w:spacing w:after="60" w:before="0" w:line="247" w:lineRule="auto"/>
                    <w:shd w:fill="E4EFF9"/>
                  </w:pPr>
                  <w:r>
                    <w:rPr>
                      <w:rFonts w:ascii="Liberation Sans" w:hAnsi="Liberation Sans" w:eastAsia="Liberation Sans" w:cs="Liberation Sans"/>
                      <w:b w:val="0"/>
                      <w:color w:val="182B32"/>
                      <w:sz w:val="28"/>
                    </w:rPr>
                    <w:t>Help: Read one question and source at a time. Use point → evidence → explain as a planning structure. A reader or scribe may provide access without choosing the judgement. Reflection on personal experience is not required.</w:t>
                  </w:r>
                </w:p>
                <w:p>
                  <w:pPr>
                    <w:keepLines/>
                    <w:spacing w:after="60" w:before="0" w:line="247" w:lineRule="auto"/>
                  </w:pPr>
                  <w:r>
                    <w:rPr>
                      <w:rFonts w:ascii="Liberation Sans" w:hAnsi="Liberation Sans" w:eastAsia="Liberation Sans" w:cs="Liberation Sans"/>
                      <w:b w:val="0"/>
                      <w:color w:val="182B32"/>
                      <w:sz w:val="28"/>
                    </w:rPr>
                    <w:t>Blank record: Point and response [ ] / A evidence [ ] / Explanation [ ] / B source reason [ ] / Counterargument and reply [ ] / Proportionality and boundary [ ] / Viva response [ ] / Criterion and green-pen improvement or reason to retain [ ].</w:t>
                  </w:r>
                </w:p>
                <w:p>
                  <w:pPr>
                    <w:keepLines/>
                    <w:spacing w:after="60" w:before="0" w:line="247" w:lineRule="auto"/>
                  </w:pPr>
                  <w:r>
                    <w:rPr>
                      <w:rFonts w:ascii="Liberation Sans" w:hAnsi="Liberation Sans" w:eastAsia="Liberation Sans" w:cs="Liberation Sans"/>
                      <w:b w:val="0"/>
                      <w:color w:val="182B32"/>
                      <w:sz w:val="28"/>
                    </w:rPr>
                    <w:t>Review and improve: Use a green pen to improve one link between point, evidence and explanation, or one justice/source-accuracy criterion. Direct the edit to a scribe or identify it by pointing if needed. State the reason; keep the first account unchanged underneath.</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4" name="Picture 1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Choice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ethics and worldviews; this activity is not worship. Reflection is optional and never worship.</w:t>
                  </w:r>
                </w:p>
                <w:p>
                  <w:pPr>
                    <w:keepLines/>
                    <w:spacing w:after="60" w:before="0" w:line="247" w:lineRule="auto"/>
                  </w:pPr>
                  <w:r>
                    <w:rPr>
                      <w:rFonts w:ascii="Liberation Sans" w:hAnsi="Liberation Sans" w:eastAsia="Liberation Sans" w:cs="Liberation Sans"/>
                      <w:b w:val="0"/>
                      <w:color w:val="182B32"/>
                      <w:sz w:val="28"/>
                    </w:rPr>
                    <w:t>Open A, B and C. Answer the three assessment questions using justice, proportionality, accountability and justification. Give your own point-evidence-explain account and a reasoned counterargument. After the initial record, give the brief spoken viva in your agreed access mode. Then make one green-pen improvement against the subject criteria, or explain a justified decision to retain wording. Keep the original visible.</w:t>
                  </w:r>
                </w:p>
                <w:p>
                  <w:pPr>
                    <w:keepLines/>
                    <w:spacing w:after="60" w:before="0" w:line="247" w:lineRule="auto"/>
                  </w:pPr>
                  <w:r>
                    <w:rPr>
                      <w:rFonts w:ascii="Liberation Sans" w:hAnsi="Liberation Sans" w:eastAsia="Liberation Sans" w:cs="Liberation Sans"/>
                      <w:b w:val="0"/>
                      <w:color w:val="182B32"/>
                      <w:sz w:val="28"/>
                    </w:rPr>
                    <w:t>Choose an option to evaluate: A / B / C. Point to one case fact and add your own reason for keeping or changing the response. Select B1 or B2 and explain its relevance. Keep all three questions, the brief viva and the criteria-based improvement.</w:t>
                  </w:r>
                </w:p>
                <w:p>
                  <w:pPr>
                    <w:keepLines/>
                    <w:spacing w:after="60" w:before="0" w:line="247" w:lineRule="auto"/>
                    <w:shd w:fill="E4EFF9"/>
                  </w:pPr>
                  <w:r>
                    <w:rPr>
                      <w:rFonts w:ascii="Liberation Sans" w:hAnsi="Liberation Sans" w:eastAsia="Liberation Sans" w:cs="Liberation Sans"/>
                      <w:b w:val="0"/>
                      <w:color w:val="182B32"/>
                      <w:sz w:val="28"/>
                    </w:rPr>
                    <w:t>Help: Read one question and source at a time. Use point → evidence → explain as a planning structure. A reader or scribe may provide access without choosing the judgement. Reflection on personal experience is not required.</w:t>
                  </w:r>
                </w:p>
                <w:p>
                  <w:pPr>
                    <w:keepLines/>
                    <w:spacing w:after="60" w:before="0" w:line="247" w:lineRule="auto"/>
                  </w:pPr>
                  <w:r>
                    <w:rPr>
                      <w:rFonts w:ascii="Liberation Sans" w:hAnsi="Liberation Sans" w:eastAsia="Liberation Sans" w:cs="Liberation Sans"/>
                      <w:b w:val="0"/>
                      <w:color w:val="182B32"/>
                      <w:sz w:val="28"/>
                    </w:rPr>
                    <w:t>Blank record: Point and response [ ] / A evidence [ ] / Explanation [ ] / B source reason [ ] / Counterargument and reply [ ] / Proportionality and boundary [ ] / Viva response [ ] / Criterion and green-pen improvement or reason to retain [ ].</w:t>
                  </w:r>
                </w:p>
                <w:p>
                  <w:pPr>
                    <w:keepLines/>
                    <w:spacing w:after="60" w:before="0" w:line="247" w:lineRule="auto"/>
                  </w:pPr>
                  <w:r>
                    <w:rPr>
                      <w:rFonts w:ascii="Liberation Sans" w:hAnsi="Liberation Sans" w:eastAsia="Liberation Sans" w:cs="Liberation Sans"/>
                      <w:b w:val="0"/>
                      <w:color w:val="182B32"/>
                      <w:sz w:val="28"/>
                    </w:rPr>
                    <w:t>Review and improve: Use a green pen to improve one link between point, evidence and explanation, or one justice/source-accuracy criterion. Direct the edit to a scribe or identify it by pointing if needed. State the reason; keep the first account unchanged underneath.</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5" name="Picture 1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Aspire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F2E6"/>
                </w:tcPr>
                <w:p>
                  <w:pPr>
                    <w:spacing w:after="60"/>
                  </w:pPr>
                  <w:r>
                    <w:rPr>
                      <w:rFonts w:ascii="Liberation Sans" w:hAnsi="Liberation Sans" w:eastAsia="Liberation Sans" w:cs="Liberation Sans"/>
                      <w:b/>
                      <w:color w:val="182B32"/>
                      <w:sz w:val="30"/>
                    </w:rPr>
                    <w:t>Aspire</w:t>
                  </w:r>
                </w:p>
                <w:p>
                  <w:pPr>
                    <w:keepLines/>
                    <w:spacing w:after="60" w:before="0" w:line="247" w:lineRule="auto"/>
                  </w:pPr>
                  <w:r>
                    <w:rPr>
                      <w:rFonts w:ascii="Liberation Sans" w:hAnsi="Liberation Sans" w:eastAsia="Liberation Sans" w:cs="Liberation Sans"/>
                      <w:b w:val="0"/>
                      <w:color w:val="182B32"/>
                      <w:sz w:val="28"/>
                    </w:rPr>
                    <w:t>RE learns about ethics and worldviews; this activity is not worship. Reflection is optional and never worship.</w:t>
                  </w:r>
                </w:p>
                <w:p>
                  <w:pPr>
                    <w:keepLines/>
                    <w:spacing w:after="60" w:before="0" w:line="247" w:lineRule="auto"/>
                  </w:pPr>
                  <w:r>
                    <w:rPr>
                      <w:rFonts w:ascii="Liberation Sans" w:hAnsi="Liberation Sans" w:eastAsia="Liberation Sans" w:cs="Liberation Sans"/>
                      <w:b w:val="0"/>
                      <w:color w:val="182B32"/>
                      <w:sz w:val="28"/>
                    </w:rPr>
                    <w:t>Open A, B and C. Answer the three assessment questions using justice, proportionality, accountability and justification. Give your own point-evidence-explain account and a reasoned counterargument. After the initial record, give the brief spoken viva in your agreed access mode. Then make one green-pen improvement against the subject criteria, or explain a justified decision to retain wording. Keep the original visible.</w:t>
                  </w:r>
                </w:p>
                <w:p>
                  <w:pPr>
                    <w:keepLines/>
                    <w:spacing w:after="60" w:before="0" w:line="247" w:lineRule="auto"/>
                  </w:pPr>
                  <w:r>
                    <w:rPr>
                      <w:rFonts w:ascii="Liberation Sans" w:hAnsi="Liberation Sans" w:eastAsia="Liberation Sans" w:cs="Liberation Sans"/>
                      <w:b w:val="0"/>
                      <w:color w:val="182B32"/>
                      <w:sz w:val="28"/>
                    </w:rPr>
                    <w:t>Aspire: After the core response, identify a relevant new fact that could change the proportionality judgement. Explain why it would matter; label it a hypothetical condition, not an established assessment fact.</w:t>
                  </w:r>
                </w:p>
                <w:p>
                  <w:pPr>
                    <w:keepLines/>
                    <w:spacing w:after="60" w:before="0" w:line="247" w:lineRule="auto"/>
                    <w:shd w:fill="E4EFF9"/>
                  </w:pPr>
                  <w:r>
                    <w:rPr>
                      <w:rFonts w:ascii="Liberation Sans" w:hAnsi="Liberation Sans" w:eastAsia="Liberation Sans" w:cs="Liberation Sans"/>
                      <w:b w:val="0"/>
                      <w:color w:val="182B32"/>
                      <w:sz w:val="28"/>
                    </w:rPr>
                    <w:t>Help: Read one question and source at a time. Use point → evidence → explain as a planning structure. A reader or scribe may provide access without choosing the judgement. Reflection on personal experience is not required.</w:t>
                  </w:r>
                </w:p>
                <w:p>
                  <w:pPr>
                    <w:keepLines/>
                    <w:spacing w:after="60" w:before="0" w:line="247" w:lineRule="auto"/>
                  </w:pPr>
                  <w:r>
                    <w:rPr>
                      <w:rFonts w:ascii="Liberation Sans" w:hAnsi="Liberation Sans" w:eastAsia="Liberation Sans" w:cs="Liberation Sans"/>
                      <w:b w:val="0"/>
                      <w:color w:val="182B32"/>
                      <w:sz w:val="28"/>
                    </w:rPr>
                    <w:t>Blank record: Point and response [ ] / A evidence [ ] / Explanation [ ] / B source reason [ ] / Counterargument and reply [ ] / Proportionality and boundary [ ] / Viva response [ ] / Criterion and green-pen improvement or reason to retain [ ].</w:t>
                  </w:r>
                </w:p>
                <w:p>
                  <w:pPr>
                    <w:keepLines/>
                    <w:spacing w:after="60" w:before="0" w:line="247" w:lineRule="auto"/>
                  </w:pPr>
                  <w:r>
                    <w:rPr>
                      <w:rFonts w:ascii="Liberation Sans" w:hAnsi="Liberation Sans" w:eastAsia="Liberation Sans" w:cs="Liberation Sans"/>
                      <w:b w:val="0"/>
                      <w:color w:val="182B32"/>
                      <w:sz w:val="28"/>
                    </w:rPr>
                    <w:t>Review and improve: Use a green pen to improve one link between point, evidence and explanation, or one justice/source-accuracy criterion. Direct the edit to a scribe or identify it by pointing if needed. State the reason; keep the first account unchanged underneath.</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6" name="Picture 1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Source check</w:t>
                  </w:r>
                </w:p>
                <w:p>
                  <w:pPr>
                    <w:keepLines/>
                    <w:spacing w:after="60" w:before="0" w:line="247" w:lineRule="auto"/>
                  </w:pPr>
                  <w:r>
                    <w:rPr>
                      <w:rFonts w:ascii="Liberation Sans" w:hAnsi="Liberation Sans" w:eastAsia="Liberation Sans" w:cs="Liberation Sans"/>
                      <w:b w:val="0"/>
                      <w:color w:val="182B32"/>
                      <w:sz w:val="28"/>
                    </w:rPr>
                    <w:t>Use the named source to complete the empty spaces. Keep the claim within what the source can show.</w:t>
                  </w:r>
                </w:p>
                <w:p>
                  <w:pPr>
                    <w:keepLines/>
                    <w:spacing w:after="60" w:before="0" w:line="247" w:lineRule="auto"/>
                  </w:pPr>
                  <w:r>
                    <w:rPr>
                      <w:rFonts w:ascii="Liberation Sans" w:hAnsi="Liberation Sans" w:eastAsia="Liberation Sans" w:cs="Liberation Sans"/>
                      <w:b w:val="0"/>
                      <w:color w:val="182B32"/>
                      <w:sz w:val="28"/>
                    </w:rPr>
                    <w:t>A blank source box links to empty spaces for what it shows and what it cannot show.</w:t>
                  </w:r>
                </w:p>
                <w:p>
                  <w:pPr>
                    <w:keepLines/>
                    <w:spacing w:after="60" w:before="0" w:line="247" w:lineRule="auto"/>
                  </w:pPr>
                  <w:r>
                    <w:rPr>
                      <w:rFonts w:ascii="Liberation Sans" w:hAnsi="Liberation Sans" w:eastAsia="Liberation Sans" w:cs="Liberation Sans"/>
                      <w:b w:val="0"/>
                      <w:color w:val="182B32"/>
                      <w:sz w:val="28"/>
                    </w:rPr>
                    <w:t>picture #A5DCEF: the study panel behind the diagram</w:t>
                  </w:r>
                </w:p>
                <w:p>
                  <w:pPr>
                    <w:keepLines/>
                    <w:spacing w:after="60" w:before="0" w:line="247" w:lineRule="auto"/>
                  </w:pPr>
                  <w:r>
                    <w:rPr>
                      <w:rFonts w:ascii="Liberation Sans" w:hAnsi="Liberation Sans" w:eastAsia="Liberation Sans" w:cs="Liberation Sans"/>
                      <w:b w:val="0"/>
                      <w:color w:val="182B32"/>
                      <w:sz w:val="28"/>
                    </w:rPr>
                    <w:t>picture #17324D: diagram labels and links</w:t>
                  </w:r>
                </w:p>
                <w:p>
                  <w:pPr>
                    <w:keepLines/>
                    <w:spacing w:after="60" w:before="0" w:line="247" w:lineRule="auto"/>
                  </w:pPr>
                  <w:r>
                    <w:rPr>
                      <w:rFonts w:ascii="Liberation Sans" w:hAnsi="Liberation Sans" w:eastAsia="Liberation Sans" w:cs="Liberation Sans"/>
                      <w:b w:val="0"/>
                      <w:color w:val="182B32"/>
                      <w:sz w:val="28"/>
                    </w:rPr>
                    <w:t>picture #FFFFFF: empty source and claim spaces</w:t>
                  </w:r>
                </w:p>
                <w:p>
                  <w:pPr>
                    <w:spacing w:after="60"/>
                    <w:jc w:val="center"/>
                  </w:pPr>
                  <w:r>
                    <w:drawing>
                      <wp:inline distT="0" distB="0" distL="0" distR="0">
                        <wp:extent cx="4937142" cy="1728000"/>
                        <wp:docPr id="17" name="Lesson diagram" descr="A blank source box links to empty spaces for what it shows and what it cannot show."/>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25000" y="65000"/>
                                    <ns0:ext cx="170000" cy="80000"/>
                                  </ns0:xfrm>
                                  <ns0:custGeom>
                                    <ns0:avLst/>
                                    <ns0:gdLst/>
                                    <ns0:ahLst/>
                                    <ns0:cxnLst/>
                                    <ns0:rect l="0" t="0" r="r" b="b"/>
                                    <ns0:pathLst>
                                      <ns0:path w="170000" h="80000">
                                        <ns0:moveTo>
                                          <ns0:pt x="0" y="0"/>
                                        </ns0:moveTo>
                                        <ns0:lnTo>
                                          <ns0:pt x="170000" y="0"/>
                                        </ns0:lnTo>
                                        <ns0:lnTo>
                                          <ns0:pt x="170000" y="80000"/>
                                        </ns0:lnTo>
                                        <ns0:lnTo>
                                          <ns0:pt x="0" y="80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43000" y="89000"/>
                                    <ns0:ext cx="68854" cy="26237"/>
                                  </ns0:xfrm>
                                  <ns0:prstGeom prst="rect">
                                    <ns0:avLst/>
                                  </ns0:prstGeom>
                                  <ns0:noFill/>
                                  <ns0:ln w="8228">
                                    <ns0:noFill/>
                                  </ns0:ln>
                                </wps:spPr>
                                <wps:txbx>
                                  <w:txbxContent>
                                    <w:p>
                                      <w:r>
                                        <w:rPr>
                                          <w:rFonts w:ascii="Liberation Sans" w:hAnsi="Liberation Sans" w:eastAsia="Liberation Sans" w:cs="Liberation Sans"/>
                                          <w:sz w:val="28"/>
                                          <w:color w:val="17324d"/>
                                        </w:rPr>
                                        <w:t>source</w:t>
                                      </w:r>
                                    </w:p>
                                  </w:txbxContent>
                                </wps:txbx>
                                <wps:bodyPr lIns="0" tIns="0" rIns="0" bIns="0" anchor="t">
                                  <ns0:noAutofit/>
                                </wps:bodyPr>
                              </wps:wsp>
                              <wps:wsp>
                                <wps:cNvSpPr txBox="0"/>
                                <wps:spPr>
                                  <ns0:xfrm flipV="1">
                                    <ns0:off x="195000" y="55000"/>
                                    <ns0:ext cx="100000" cy="50000"/>
                                  </ns0:xfrm>
                                  <ns0:prstGeom prst="line">
                                    <ns0:avLst/>
                                  </ns0:prstGeom>
                                  <ns0:noFill/>
                                  <ns0:ln w="41142">
                                    <ns0:solidFill>
                                      <ns0:srgbClr val="17324d"/>
                                    </ns0:solidFill>
                                  </ns0:ln>
                                </wps:spPr>
                                <wps:bodyPr lIns="0" tIns="0" rIns="0" bIns="0" anchor="t">
                                  <ns0:noAutofit/>
                                </wps:bodyPr>
                              </wps:wsp>
                              <wps:wsp>
                                <wps:cNvSpPr txBox="0"/>
                                <wps:spPr>
                                  <ns0:xfrm>
                                    <ns0:off x="280000" y="4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195000" y="105000"/>
                                    <ns0:ext cx="100000" cy="50000"/>
                                  </ns0:xfrm>
                                  <ns0:prstGeom prst="line">
                                    <ns0:avLst/>
                                  </ns0:prstGeom>
                                  <ns0:noFill/>
                                  <ns0:ln w="41142">
                                    <ns0:solidFill>
                                      <ns0:srgbClr val="17324d"/>
                                    </ns0:solidFill>
                                  </ns0:ln>
                                </wps:spPr>
                                <wps:bodyPr lIns="0" tIns="0" rIns="0" bIns="0" anchor="t">
                                  <ns0:noAutofit/>
                                </wps:bodyPr>
                              </wps:wsp>
                              <wps:wsp>
                                <wps:cNvSpPr txBox="0"/>
                                <wps:spPr>
                                  <ns0:xfrm>
                                    <ns0:off x="280000" y="14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10000" y="15000"/>
                                    <ns0:ext cx="265000" cy="75000"/>
                                  </ns0:xfrm>
                                  <ns0:custGeom>
                                    <ns0:avLst/>
                                    <ns0:gdLst/>
                                    <ns0:ahLst/>
                                    <ns0:cxnLst/>
                                    <ns0:rect l="0" t="0" r="r" b="b"/>
                                    <ns0:pathLst>
                                      <ns0:path w="265000" h="75000">
                                        <ns0:moveTo>
                                          <ns0:pt x="0" y="0"/>
                                        </ns0:moveTo>
                                        <ns0:lnTo>
                                          <ns0:pt x="265000" y="0"/>
                                        </ns0:lnTo>
                                        <ns0:lnTo>
                                          <ns0:pt x="265000" y="75000"/>
                                        </ns0:lnTo>
                                        <ns0:lnTo>
                                          <ns0:pt x="0" y="75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334000" y="39000"/>
                                    <ns0:ext cx="65246" cy="26237"/>
                                  </ns0:xfrm>
                                  <ns0:prstGeom prst="rect">
                                    <ns0:avLst/>
                                  </ns0:prstGeom>
                                  <ns0:noFill/>
                                  <ns0:ln w="8228">
                                    <ns0:noFill/>
                                  </ns0:ln>
                                </wps:spPr>
                                <wps:txbx>
                                  <w:txbxContent>
                                    <w:p>
                                      <w:r>
                                        <w:rPr>
                                          <w:rFonts w:ascii="Liberation Sans" w:hAnsi="Liberation Sans" w:eastAsia="Liberation Sans" w:cs="Liberation Sans"/>
                                          <w:sz w:val="28"/>
                                          <w:color w:val="17324d"/>
                                        </w:rPr>
                                        <w:t>shows</w:t>
                                      </w:r>
                                    </w:p>
                                  </w:txbxContent>
                                </wps:txbx>
                                <wps:bodyPr lIns="0" tIns="0" rIns="0" bIns="0" anchor="t">
                                  <ns0:noAutofit/>
                                </wps:bodyPr>
                              </wps:wsp>
                              <wps:wsp>
                                <wps:cNvSpPr txBox="0"/>
                                <wps:spPr>
                                  <ns0:xfrm>
                                    <ns0:off x="310000" y="120000"/>
                                    <ns0:ext cx="265000" cy="75000"/>
                                  </ns0:xfrm>
                                  <ns0:custGeom>
                                    <ns0:avLst/>
                                    <ns0:gdLst/>
                                    <ns0:ahLst/>
                                    <ns0:cxnLst/>
                                    <ns0:rect l="0" t="0" r="r" b="b"/>
                                    <ns0:pathLst>
                                      <ns0:path w="265000" h="75000">
                                        <ns0:moveTo>
                                          <ns0:pt x="0" y="0"/>
                                        </ns0:moveTo>
                                        <ns0:lnTo>
                                          <ns0:pt x="265000" y="0"/>
                                        </ns0:lnTo>
                                        <ns0:lnTo>
                                          <ns0:pt x="265000" y="75000"/>
                                        </ns0:lnTo>
                                        <ns0:lnTo>
                                          <ns0:pt x="0" y="75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318000" y="145000"/>
                                    <ns0:ext cx="125321" cy="26237"/>
                                  </ns0:xfrm>
                                  <ns0:prstGeom prst="rect">
                                    <ns0:avLst/>
                                  </ns0:prstGeom>
                                  <ns0:noFill/>
                                  <ns0:ln w="8228">
                                    <ns0:noFill/>
                                  </ns0:ln>
                                </wps:spPr>
                                <wps:txbx>
                                  <w:txbxContent>
                                    <w:p>
                                      <w:r>
                                        <w:rPr>
                                          <w:rFonts w:ascii="Liberation Sans" w:hAnsi="Liberation Sans" w:eastAsia="Liberation Sans" w:cs="Liberation Sans"/>
                                          <w:sz w:val="28"/>
                                          <w:color w:val="17324d"/>
                                        </w:rPr>
                                        <w:t>cannot show</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8" name="Picture 1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8CF86"/>
                      </w:tcPr>
                      <w:p>
                        <w:pPr>
                          <w:spacing w:after="60"/>
                          <w:shd w:fill="FFFFFF"/>
                        </w:pPr>
                        <w:r>
                          <w:rPr>
                            <w:rFonts w:ascii="Liberation Sans" w:hAnsi="Liberation Sans" w:eastAsia="Liberation Sans" w:cs="Liberation Sans"/>
                            <w:b/>
                            <w:color w:val="182B32"/>
                            <w:sz w:val="28"/>
                          </w:rPr>
                          <w:t>A · Assessment case · release only at You Do</w:t>
                        </w:r>
                      </w:p>
                      <w:p>
                        <w:pPr>
                          <w:keepLines/>
                          <w:spacing w:after="60" w:before="0" w:line="247" w:lineRule="auto"/>
                        </w:pPr>
                        <w:r>
                          <w:rPr>
                            <w:rFonts w:ascii="Liberation Sans" w:hAnsi="Liberation Sans" w:eastAsia="Liberation Sans" w:cs="Liberation Sans"/>
                            <w:b w:val="0"/>
                            <w:color w:val="182B32"/>
                            <w:sz w:val="28"/>
                          </w:rPr>
                          <w:t>A volunteer deliberately changes a workshop queue so a friend is served first. Two members lose their turns and complain. The change is confirmed, and the volunteer admits it. The affected members want their turns restored and do not want a meeting with the volunteer. The centre can restore turns at the next session and temporarily pause the volunteer’s queue role while checking fair use. No physical injury is involved.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8D5D9"/>
                      </w:tcPr>
                      <w:p>
                        <w:pPr>
                          <w:spacing w:after="60"/>
                          <w:shd w:fill="FFFFFF"/>
                        </w:pPr>
                        <w:r>
                          <w:rPr>
                            <w:rFonts w:ascii="Liberation Sans" w:hAnsi="Liberation Sans" w:eastAsia="Liberation Sans" w:cs="Liberation Sans"/>
                            <w:b/>
                            <w:color w:val="182B32"/>
                            <w:sz w:val="28"/>
                          </w:rPr>
                          <w:t>B · Assessment worldview sources · release only at You Do</w:t>
                        </w:r>
                      </w:p>
                      <w:p>
                        <w:pPr>
                          <w:keepLines/>
                          <w:spacing w:after="60" w:before="0" w:line="247" w:lineRule="auto"/>
                        </w:pPr>
                        <w:r>
                          <w:rPr>
                            <w:rFonts w:ascii="Liberation Sans" w:hAnsi="Liberation Sans" w:eastAsia="Liberation Sans" w:cs="Liberation Sans"/>
                            <w:b w:val="0"/>
                            <w:color w:val="182B32"/>
                            <w:sz w:val="28"/>
                          </w:rPr>
                          <w:t>B1: the Christian caring account describes help across a community boundary; a Christian justice parable describes persistent requests to an unjust judge. One Christian hope account connects forgiveness with kindness and care. Some believers may use these sources to support justice with mercy; practical interpretations differ. B2: this humanist account uses evidence, empathy, discussion and consequences to judge actions, allowing revision when information changes. Some humanists may support repair and a fair reviewed boundary. These applications are supplied positions, not personal testimony.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9" name="Picture 1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D5E6BC"/>
                      </w:tcPr>
                      <w:p>
                        <w:pPr>
                          <w:spacing w:after="60"/>
                          <w:shd w:fill="FFFFFF"/>
                        </w:pPr>
                        <w:r>
                          <w:rPr>
                            <w:rFonts w:ascii="Liberation Sans" w:hAnsi="Liberation Sans" w:eastAsia="Liberation Sans" w:cs="Liberation Sans"/>
                            <w:b/>
                            <w:color w:val="182B32"/>
                            <w:sz w:val="28"/>
                          </w:rPr>
                          <w:t>C · Assessment options · release only at You Do</w:t>
                        </w:r>
                      </w:p>
                      <w:p>
                        <w:pPr>
                          <w:keepLines/>
                          <w:spacing w:after="60" w:before="0" w:line="247" w:lineRule="auto"/>
                        </w:pPr>
                        <w:r>
                          <w:rPr>
                            <w:rFonts w:ascii="Liberation Sans" w:hAnsi="Liberation Sans" w:eastAsia="Liberation Sans" w:cs="Liberation Sans"/>
                            <w:b w:val="0"/>
                            <w:color w:val="182B32"/>
                            <w:sz w:val="28"/>
                          </w:rPr>
                          <w:t>A: permanently exclude the volunteer from all activities without a review. B: restore the lost turns, pause the queue role, hear views separately and set a fair-use review. C: remove every consequence if the volunteer says sorry. A justified alternative may be proposed. An affected person is not required to apologise, forgive, reconcile or attend a meeting. Subject criteria: a clear decision; precise case evidence with explanation; an accurately attributed source reason; a relevant counterargument and reply; a proportionate response that respects choice. The viva should explain the pupil’s reason, and the green-pen review should improve one of these criteria.</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2D7F5"/>
                      </w:tcPr>
                      <w:p>
                        <w:pPr>
                          <w:spacing w:after="60"/>
                          <w:shd w:fill="FFFFFF"/>
                        </w:pPr>
                        <w:r>
                          <w:rPr>
                            <w:rFonts w:ascii="Liberation Sans" w:hAnsi="Liberation Sans" w:eastAsia="Liberation Sans" w:cs="Liberation Sans"/>
                            <w:b/>
                            <w:color w:val="182B32"/>
                            <w:sz w:val="28"/>
                          </w:rPr>
                          <w:t>Assessment questions · open only at You Do</w:t>
                        </w:r>
                      </w:p>
                      <w:p>
                        <w:pPr>
                          <w:keepLines/>
                          <w:spacing w:after="60" w:before="0" w:line="247" w:lineRule="auto"/>
                        </w:pPr>
                        <w:r>
                          <w:rPr>
                            <w:rFonts w:ascii="Liberation Sans" w:hAnsi="Liberation Sans" w:eastAsia="Liberation Sans" w:cs="Liberation Sans"/>
                            <w:b w:val="0"/>
                            <w:color w:val="182B32"/>
                            <w:sz w:val="28"/>
                          </w:rPr>
                          <w:t>1. Recommend and justify a response to A using point-evidence-explain. 2. Use B1 or B2 to explain a relevant ethical reason and address a counterargument. 3. Explain how the response balances accountability, proportionality and a voluntary personal response. Then give the brief viva and make a green-pen improvement against the criteria.</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0" name="Picture 2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justice</w:t>
                  </w:r>
                </w:p>
                <w:p>
                  <w:pPr>
                    <w:keepLines/>
                    <w:spacing w:after="60" w:before="0" w:line="247" w:lineRule="auto"/>
                  </w:pPr>
                  <w:r>
                    <w:rPr>
                      <w:rFonts w:ascii="Liberation Sans" w:hAnsi="Liberation Sans" w:eastAsia="Liberation Sans" w:cs="Liberation Sans"/>
                      <w:b w:val="0"/>
                      <w:color w:val="182B32"/>
                      <w:sz w:val="28"/>
                    </w:rPr>
                    <w:t>fair treatment and a fair response to rights, needs and wrongdoing</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1"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2" name="Picture 2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proportionality</w:t>
                  </w:r>
                </w:p>
                <w:p>
                  <w:pPr>
                    <w:keepLines/>
                    <w:spacing w:after="60" w:before="0" w:line="247" w:lineRule="auto"/>
                  </w:pPr>
                  <w:r>
                    <w:rPr>
                      <w:rFonts w:ascii="Liberation Sans" w:hAnsi="Liberation Sans" w:eastAsia="Liberation Sans" w:cs="Liberation Sans"/>
                      <w:b w:val="0"/>
                      <w:color w:val="182B32"/>
                      <w:sz w:val="28"/>
                    </w:rPr>
                    <w:t>matching a response to the evidence, seriousness and purpose</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3"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4" name="Picture 2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accountability</w:t>
                  </w:r>
                </w:p>
                <w:p>
                  <w:pPr>
                    <w:keepLines/>
                    <w:spacing w:after="60" w:before="0" w:line="247" w:lineRule="auto"/>
                  </w:pPr>
                  <w:r>
                    <w:rPr>
                      <w:rFonts w:ascii="Liberation Sans" w:hAnsi="Liberation Sans" w:eastAsia="Liberation Sans" w:cs="Liberation Sans"/>
                      <w:b w:val="0"/>
                      <w:color w:val="182B32"/>
                      <w:sz w:val="28"/>
                    </w:rPr>
                    <w:t>being answerable for an action and its effects</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5"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6" name="Picture 2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justification</w:t>
                  </w:r>
                </w:p>
                <w:p>
                  <w:pPr>
                    <w:keepLines/>
                    <w:spacing w:after="60" w:before="0" w:line="247" w:lineRule="auto"/>
                  </w:pPr>
                  <w:r>
                    <w:rPr>
                      <w:rFonts w:ascii="Liberation Sans" w:hAnsi="Liberation Sans" w:eastAsia="Liberation Sans" w:cs="Liberation Sans"/>
                      <w:b w:val="0"/>
                      <w:color w:val="182B32"/>
                      <w:sz w:val="28"/>
                    </w:rPr>
                    <w:t>a reasoned explanation supporting a decision</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7"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8" name="Picture 2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Source vocabulary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justice</w:t>
                  </w:r>
                </w:p>
                <w:p>
                  <w:pPr>
                    <w:keepLines/>
                    <w:spacing w:after="60" w:before="0" w:line="247" w:lineRule="auto"/>
                  </w:pPr>
                  <w:r>
                    <w:rPr>
                      <w:rFonts w:ascii="Liberation Sans" w:hAnsi="Liberation Sans" w:eastAsia="Liberation Sans" w:cs="Liberation Sans"/>
                      <w:b w:val="0"/>
                      <w:color w:val="182B32"/>
                      <w:sz w:val="28"/>
                    </w:rPr>
                    <w:t>fair treatment and a fair response to rights, needs and wrongdoing</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29"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0" name="Picture 3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proportionality</w:t>
                  </w:r>
                </w:p>
                <w:p>
                  <w:pPr>
                    <w:keepLines/>
                    <w:spacing w:after="60" w:before="0" w:line="247" w:lineRule="auto"/>
                  </w:pPr>
                  <w:r>
                    <w:rPr>
                      <w:rFonts w:ascii="Liberation Sans" w:hAnsi="Liberation Sans" w:eastAsia="Liberation Sans" w:cs="Liberation Sans"/>
                      <w:b w:val="0"/>
                      <w:color w:val="182B32"/>
                      <w:sz w:val="28"/>
                    </w:rPr>
                    <w:t>matching a response to the evidence, seriousness and purpose</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31"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2" name="Picture 3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accountability</w:t>
                  </w:r>
                </w:p>
                <w:p>
                  <w:pPr>
                    <w:keepLines/>
                    <w:spacing w:after="60" w:before="0" w:line="247" w:lineRule="auto"/>
                  </w:pPr>
                  <w:r>
                    <w:rPr>
                      <w:rFonts w:ascii="Liberation Sans" w:hAnsi="Liberation Sans" w:eastAsia="Liberation Sans" w:cs="Liberation Sans"/>
                      <w:b w:val="0"/>
                      <w:color w:val="182B32"/>
                      <w:sz w:val="28"/>
                    </w:rPr>
                    <w:t>being answerable for an action and its effects</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33"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4" name="Picture 3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justification</w:t>
                  </w:r>
                </w:p>
                <w:p>
                  <w:pPr>
                    <w:keepLines/>
                    <w:spacing w:after="60" w:before="0" w:line="247" w:lineRule="auto"/>
                  </w:pPr>
                  <w:r>
                    <w:rPr>
                      <w:rFonts w:ascii="Liberation Sans" w:hAnsi="Liberation Sans" w:eastAsia="Liberation Sans" w:cs="Liberation Sans"/>
                      <w:b w:val="0"/>
                      <w:color w:val="182B32"/>
                      <w:sz w:val="28"/>
                    </w:rPr>
                    <w:t>a reasoned explanation supporting a decision</w:t>
                  </w:r>
                </w:p>
                <w:p>
                  <w:pPr>
                    <w:keepLines/>
                    <w:spacing w:after="60" w:before="0" w:line="247" w:lineRule="auto"/>
                  </w:pPr>
                  <w:r>
                    <w:rPr>
                      <w:rFonts w:ascii="Liberation Sans" w:hAnsi="Liberation Sans" w:eastAsia="Liberation Sans" w:cs="Liberation Sans"/>
                      <w:b w:val="0"/>
                      <w:color w:val="182B32"/>
                      <w:sz w:val="28"/>
                    </w:rPr>
                    <w:t>A plain source sheet links to an empty claim box. Use it to check the word against a source.</w:t>
                  </w:r>
                </w:p>
                <w:p>
                  <w:pPr>
                    <w:keepLines/>
                    <w:spacing w:after="60" w:before="0" w:line="247" w:lineRule="auto"/>
                  </w:pPr>
                  <w:r>
                    <w:rPr>
                      <w:rFonts w:ascii="Liberation Sans" w:hAnsi="Liberation Sans" w:eastAsia="Liberation Sans" w:cs="Liberation Sans"/>
                      <w:b w:val="0"/>
                      <w:color w:val="182B32"/>
                      <w:sz w:val="28"/>
                    </w:rPr>
                    <w:t>picture #A5DCEF: the study panel behind the symbol</w:t>
                  </w:r>
                </w:p>
                <w:p>
                  <w:pPr>
                    <w:keepLines/>
                    <w:spacing w:after="60" w:before="0" w:line="247" w:lineRule="auto"/>
                  </w:pPr>
                  <w:r>
                    <w:rPr>
                      <w:rFonts w:ascii="Liberation Sans" w:hAnsi="Liberation Sans" w:eastAsia="Liberation Sans" w:cs="Liberation Sans"/>
                      <w:b w:val="0"/>
                      <w:color w:val="182B32"/>
                      <w:sz w:val="28"/>
                    </w:rPr>
                    <w:t>picture #17324D: sheet outline, marked source point and link</w:t>
                  </w:r>
                </w:p>
                <w:p>
                  <w:pPr>
                    <w:keepLines/>
                    <w:spacing w:after="60" w:before="0" w:line="247" w:lineRule="auto"/>
                  </w:pPr>
                  <w:r>
                    <w:rPr>
                      <w:rFonts w:ascii="Liberation Sans" w:hAnsi="Liberation Sans" w:eastAsia="Liberation Sans" w:cs="Liberation Sans"/>
                      <w:b w:val="0"/>
                      <w:color w:val="182B32"/>
                      <w:sz w:val="28"/>
                    </w:rPr>
                    <w:t>picture #FFFFFF: blank source sheet and claim space</w:t>
                  </w:r>
                </w:p>
                <w:p>
                  <w:pPr>
                    <w:spacing w:after="60"/>
                    <w:jc w:val="center"/>
                  </w:pPr>
                  <w:r>
                    <w:drawing>
                      <wp:inline distT="0" distB="0" distL="0" distR="0">
                        <wp:extent cx="4937142" cy="1728000"/>
                        <wp:docPr id="35" name="Lesson diagram" descr="A plain source sheet links to an empty claim box. Use it to check the word against a sourc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50000" y="30000"/>
                                    <ns0:ext cx="150000" cy="150000"/>
                                  </ns0:xfrm>
                                  <ns0:custGeom>
                                    <ns0:avLst/>
                                    <ns0:gdLst/>
                                    <ns0:ahLst/>
                                    <ns0:cxnLst/>
                                    <ns0:rect l="0" t="0" r="r" b="b"/>
                                    <ns0:pathLst>
                                      <ns0:path w="150000" h="150000">
                                        <ns0:moveTo>
                                          <ns0:pt x="0" y="0"/>
                                        </ns0:moveTo>
                                        <ns0:lnTo>
                                          <ns0:pt x="150000" y="0"/>
                                        </ns0:lnTo>
                                        <ns0:lnTo>
                                          <ns0:pt x="150000" y="150000"/>
                                        </ns0:lnTo>
                                        <ns0:lnTo>
                                          <ns0:pt x="0" y="15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12000" y="92000"/>
                                    <ns0:ext cx="26000" cy="26000"/>
                                  </ns0:xfrm>
                                  <ns0:prstGeom prst="ellipse">
                                    <ns0:avLst/>
                                  </ns0:prstGeom>
                                  <ns0:solidFill>
                                    <ns0:srgbClr val="17324d"/>
                                  </ns0:solidFill>
                                  <ns0:ln w="8228">
                                    <ns0:noFill/>
                                  </ns0:ln>
                                </wps:spPr>
                                <wps:bodyPr lIns="0" tIns="0" rIns="0" bIns="0" anchor="t">
                                  <ns0:noAutofit/>
                                </wps:bodyPr>
                              </wps:wsp>
                              <wps:wsp>
                                <wps:cNvSpPr txBox="0"/>
                                <wps:spPr>
                                  <ns0:xfrm>
                                    <ns0:off x="220000" y="105000"/>
                                    <ns0:ext cx="120000" cy="1"/>
                                  </ns0:xfrm>
                                  <ns0:prstGeom prst="line">
                                    <ns0:avLst/>
                                  </ns0:prstGeom>
                                  <ns0:noFill/>
                                  <ns0:ln w="41142">
                                    <ns0:solidFill>
                                      <ns0:srgbClr val="17324d"/>
                                    </ns0:solidFill>
                                  </ns0:ln>
                                </wps:spPr>
                                <wps:bodyPr lIns="0" tIns="0" rIns="0" bIns="0" anchor="t">
                                  <ns0:noAutofit/>
                                </wps:bodyPr>
                              </wps:wsp>
                              <wps:wsp>
                                <wps:cNvSpPr txBox="0"/>
                                <wps:spPr>
                                  <ns0:xfrm>
                                    <ns0:off x="325000" y="95000"/>
                                    <ns0:ext cx="15000" cy="20000"/>
                                  </ns0:xfrm>
                                  <ns0:custGeom>
                                    <ns0:avLst/>
                                    <ns0:gdLst/>
                                    <ns0:ahLst/>
                                    <ns0:cxnLst/>
                                    <ns0:rect l="0" t="0" r="r" b="b"/>
                                    <ns0:pathLst>
                                      <ns0:path w="15000" h="20000">
                                        <ns0:moveTo>
                                          <ns0:pt x="0" y="0"/>
                                        </ns0:moveTo>
                                        <ns0:lnTo>
                                          <ns0:pt x="15000" y="10000"/>
                                        </ns0:lnTo>
                                        <ns0:lnTo>
                                          <ns0:pt x="0" y="20000"/>
                                        </ns0:lnTo>
                                      </ns0:path>
                                    </ns0:pathLst>
                                  </ns0:custGeom>
                                  <ns0:noFill/>
                                  <ns0:ln w="41142">
                                    <ns0:solidFill>
                                      <ns0:srgbClr val="17324d"/>
                                    </ns0:solidFill>
                                  </ns0:ln>
                                </wps:spPr>
                                <wps:bodyPr lIns="0" tIns="0" rIns="0" bIns="0" anchor="t">
                                  <ns0:noAutofit/>
                                </wps:bodyPr>
                              </wps:wsp>
                              <wps:wsp>
                                <wps:cNvSpPr txBox="0"/>
                                <wps:spPr>
                                  <ns0:xfrm>
                                    <ns0:off x="360000" y="55000"/>
                                    <ns0:ext cx="190000" cy="100000"/>
                                  </ns0:xfrm>
                                  <ns0:custGeom>
                                    <ns0:avLst/>
                                    <ns0:gdLst/>
                                    <ns0:ahLst/>
                                    <ns0:cxnLst/>
                                    <ns0:rect l="0" t="0" r="r" b="b"/>
                                    <ns0:pathLst>
                                      <ns0:path w="190000" h="100000">
                                        <ns0:moveTo>
                                          <ns0:pt x="0" y="0"/>
                                        </ns0:moveTo>
                                        <ns0:lnTo>
                                          <ns0:pt x="190000" y="0"/>
                                        </ns0:lnTo>
                                        <ns0:lnTo>
                                          <ns0:pt x="19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6" name="Picture 3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We Do</w:t>
                  </w:r>
                </w:p>
                <w:p>
                  <w:pPr>
                    <w:keepLines/>
                    <w:spacing w:after="60" w:before="0" w:line="247" w:lineRule="auto"/>
                  </w:pPr>
                  <w:r>
                    <w:rPr>
                      <w:rFonts w:ascii="Liberation Sans" w:hAnsi="Liberation Sans" w:eastAsia="Liberation Sans" w:cs="Liberation Sans"/>
                      <w:b w:val="0"/>
                      <w:color w:val="182B32"/>
                      <w:sz w:val="28"/>
                    </w:rPr>
                    <w:t>1. Use P1 only. Improve the weak claim: “Ban the member forever because damage happened.”</w:t>
                  </w:r>
                </w:p>
                <w:p>
                  <w:pPr>
                    <w:keepLines/>
                    <w:spacing w:after="60" w:before="0" w:line="247" w:lineRule="auto"/>
                  </w:pPr>
                  <w:r>
                    <w:rPr>
                      <w:rFonts w:ascii="Liberation Sans" w:hAnsi="Liberation Sans" w:eastAsia="Liberation Sans" w:cs="Liberation Sans"/>
                      <w:b w:val="0"/>
                      <w:color w:val="182B32"/>
                      <w:sz w:val="28"/>
                    </w:rPr>
                    <w:t>2. Record one precise fact and explain why it changes the response.</w:t>
                  </w:r>
                </w:p>
                <w:p>
                  <w:pPr>
                    <w:keepLines/>
                    <w:spacing w:after="60" w:before="0" w:line="247" w:lineRule="auto"/>
                  </w:pPr>
                  <w:r>
                    <w:rPr>
                      <w:rFonts w:ascii="Liberation Sans" w:hAnsi="Liberation Sans" w:eastAsia="Liberation Sans" w:cs="Liberation Sans"/>
                      <w:b w:val="0"/>
                      <w:color w:val="182B32"/>
                      <w:sz w:val="28"/>
                    </w:rPr>
                    <w:t>3. Keep the judgement linked to the practice facts; the assessment remains covered.</w:t>
                  </w:r>
                </w:p>
                <w:p>
                  <w:pPr>
                    <w:keepLines/>
                    <w:spacing w:after="60" w:before="0" w:line="247" w:lineRule="auto"/>
                  </w:pPr>
                  <w:r>
                    <w:rPr>
                      <w:rFonts w:ascii="Liberation Sans" w:hAnsi="Liberation Sans" w:eastAsia="Liberation Sans" w:cs="Liberation Sans"/>
                      <w:b w:val="0"/>
                      <w:color w:val="182B32"/>
                      <w:sz w:val="28"/>
                    </w:rPr>
                    <w:t>In your book: record one guided example and one pupil-owned explanation or correction.</w:t>
                  </w:r>
                </w:p>
                <w:tbl>
                  <w:tblPr>
                    <w:tblW w:type="auto" w:w="0"/>
                    <w:tblLayout w:type="fixed"/>
                    <w:tblLook w:firstColumn="1" w:firstRow="1" w:lastColumn="0" w:lastRow="0" w:noHBand="0" w:noVBand="1" w:val="04A0"/>
                  </w:tblPr>
                  <w:tblGrid>
                    <w:gridCol w:w="9694"/>
                  </w:tblGrid>
                  <w:tr>
                    <w:trPr>
                      <w:trHeight w:val="850"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7" name="Picture 3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P1 · Separate authored method practice</w:t>
                        </w:r>
                      </w:p>
                      <w:p>
                        <w:pPr>
                          <w:keepLines/>
                          <w:spacing w:after="60" w:before="0" w:line="247" w:lineRule="auto"/>
                        </w:pPr>
                        <w:r>
                          <w:rPr>
                            <w:rFonts w:ascii="Liberation Sans" w:hAnsi="Liberation Sans" w:eastAsia="Liberation Sans" w:cs="Liberation Sans"/>
                            <w:b w:val="0"/>
                            <w:color w:val="182B32"/>
                            <w:sz w:val="28"/>
                          </w:rPr>
                          <w:t>A book club has one damaged shelf label. A member accidentally spills water, reports it and offers to replace the paper. A dry cover is available. The organiser considers replacing the label and protecting the shelf. This practice case is not the assessment case.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A · Assessment case · release only at You Do</w:t>
                        </w:r>
                      </w:p>
                      <w:p>
                        <w:pPr>
                          <w:keepLines/>
                          <w:spacing w:after="60" w:before="0" w:line="247" w:lineRule="auto"/>
                        </w:pPr>
                        <w:r>
                          <w:rPr>
                            <w:rFonts w:ascii="Liberation Sans" w:hAnsi="Liberation Sans" w:eastAsia="Liberation Sans" w:cs="Liberation Sans"/>
                            <w:b w:val="0"/>
                            <w:color w:val="182B32"/>
                            <w:sz w:val="28"/>
                          </w:rPr>
                          <w:t>A volunteer deliberately changes a workshop queue so a friend is served first. Two members lose their turns and complain. The change is confirmed, and the volunteer admits it. The affected members want their turns restored and do not want a meeting with the volunteer. The centre can restore turns at the next session and temporarily pause the volunteer’s queue role while checking fair use. No physical injury is involved.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8" name="Picture 3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B · Assessment worldview sources · release only at You Do</w:t>
                        </w:r>
                      </w:p>
                      <w:p>
                        <w:pPr>
                          <w:keepLines/>
                          <w:spacing w:after="60" w:before="0" w:line="247" w:lineRule="auto"/>
                        </w:pPr>
                        <w:r>
                          <w:rPr>
                            <w:rFonts w:ascii="Liberation Sans" w:hAnsi="Liberation Sans" w:eastAsia="Liberation Sans" w:cs="Liberation Sans"/>
                            <w:b w:val="0"/>
                            <w:color w:val="182B32"/>
                            <w:sz w:val="28"/>
                          </w:rPr>
                          <w:t>B1: the Christian caring account describes help across a community boundary; a Christian justice parable describes persistent requests to an unjust judge. One Christian hope account connects forgiveness with kindness and care. Some believers may use these sources to support justice with mercy; practical interpretations differ. B2: this humanist account uses evidence, empathy, discussion and consequences to judge actions, allowing revision when information changes. Some humanists may support repair and a fair reviewed boundary. These applications are supplied positions, not personal testimony.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C · Assessment options · release only at You Do</w:t>
                        </w:r>
                      </w:p>
                      <w:p>
                        <w:pPr>
                          <w:keepLines/>
                          <w:spacing w:after="60" w:before="0" w:line="247" w:lineRule="auto"/>
                        </w:pPr>
                        <w:r>
                          <w:rPr>
                            <w:rFonts w:ascii="Liberation Sans" w:hAnsi="Liberation Sans" w:eastAsia="Liberation Sans" w:cs="Liberation Sans"/>
                            <w:b w:val="0"/>
                            <w:color w:val="182B32"/>
                            <w:sz w:val="28"/>
                          </w:rPr>
                          <w:t>A: permanently exclude the volunteer from all activities without a review. B: restore the lost turns, pause the queue role, hear views separately and set a fair-use review. C: remove every consequence if the volunteer says sorry. A justified alternative may be proposed. An affected person is not required to apologise, forgive, reconcile or attend a meeting. Subject criteria: a clear decision; precise case evidence with explanation; an accurately attributed source reason; a relevant counterargument and reply; a proportionate response that respects choice. The viva should explain the pupil’s reason, and the green-pen review should improve one of these criteria.</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LAUNCH · Spring 1 · Week 6 · LAUNCH-RE-S1-W06 · Date __________</w:t>
            </w:r>
          </w:p>
          <w:p>
            <w:pPr>
              <w:spacing w:after="40"/>
            </w:pPr>
            <w:r>
              <w:rPr>
                <w:rFonts w:ascii="Liberation Sans" w:hAnsi="Liberation Sans" w:eastAsia="Liberation Sans" w:cs="Liberation Sans"/>
                <w:b/>
                <w:color w:val="182B32"/>
                <w:sz w:val="32"/>
              </w:rPr>
              <w:t>What makes an ethical response to wrongdoing justifiable?</w:t>
            </w:r>
          </w:p>
          <w:p>
            <w:pPr>
              <w:spacing w:after="40"/>
              <w:shd w:fill="FFE4C8"/>
            </w:pPr>
            <w:r>
              <w:rPr>
                <w:rFonts w:ascii="Liberation Sans" w:hAnsi="Liberation Sans" w:eastAsia="Liberation Sans" w:cs="Liberation Sans"/>
                <w:b w:val="0"/>
                <w:color w:val="182B32"/>
                <w:sz w:val="28"/>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9" name="Picture 3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Assessment questions · open only at You Do</w:t>
                        </w:r>
                      </w:p>
                      <w:p>
                        <w:pPr>
                          <w:keepLines/>
                          <w:spacing w:after="60" w:before="0" w:line="247" w:lineRule="auto"/>
                        </w:pPr>
                        <w:r>
                          <w:rPr>
                            <w:rFonts w:ascii="Liberation Sans" w:hAnsi="Liberation Sans" w:eastAsia="Liberation Sans" w:cs="Liberation Sans"/>
                            <w:b w:val="0"/>
                            <w:color w:val="182B32"/>
                            <w:sz w:val="28"/>
                          </w:rPr>
                          <w:t>1. Recommend and justify a response to A using point-evidence-explain. 2. Use B1 or B2 to explain a relevant ethical reason and address a counterargument. 3. Explain how the response balances accountability, proportionality and a voluntary personal response. Then give the brief viva and make a green-pen improvement against the criteria.</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Recall after first try</w:t>
                        </w:r>
                      </w:p>
                      <w:p>
                        <w:pPr>
                          <w:keepLines/>
                          <w:spacing w:after="60" w:before="0" w:line="247" w:lineRule="auto"/>
                        </w:pPr>
                        <w:r>
                          <w:rPr>
                            <w:rFonts w:ascii="Liberation Sans" w:hAnsi="Liberation Sans" w:eastAsia="Liberation Sans" w:cs="Liberation Sans"/>
                            <w:b w:val="0"/>
                            <w:color w:val="182B32"/>
                            <w:sz w:val="28"/>
                          </w:rPr>
                          <w:t>Keep covered until after the first try.</w:t>
                        </w:r>
                      </w:p>
                      <w:p>
                        <w:pPr>
                          <w:keepLines/>
                          <w:spacing w:after="60" w:before="0" w:line="247" w:lineRule="auto"/>
                        </w:pPr>
                        <w:r>
                          <w:rPr>
                            <w:rFonts w:ascii="Liberation Sans" w:hAnsi="Liberation Sans" w:eastAsia="Liberation Sans" w:cs="Liberation Sans"/>
                            <w:b w:val="0"/>
                            <w:color w:val="182B32"/>
                            <w:sz w:val="28"/>
                          </w:rPr>
                          <w:t>Last lesson evaluated the claim that fairness requires identical support. A shared rule can prevent favouritism, but the reading-guide case showed how identical small print could block access. A strong response used case evidence, a fair counterargument and a qualified judgement, while treating source viewpoints accurately.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6 · LAUNCH-RE-S1-W06 · Date __________</w:t>
            </w:r>
          </w:p>
          <w:p>
            <w:pPr>
              <w:spacing w:after="40"/>
            </w:pPr>
            <w:r>
              <w:rPr>
                <w:rFonts w:ascii="Liberation Sans" w:hAnsi="Liberation Sans" w:eastAsia="Liberation Sans" w:cs="Liberation Sans"/>
                <w:b/>
                <w:color w:val="182B32"/>
                <w:sz w:val="26"/>
              </w:rPr>
              <w:t>What makes an ethical response to wrongdoing justifiable?</w:t>
            </w:r>
          </w:p>
          <w:p>
            <w:pPr>
              <w:spacing w:after="40"/>
              <w:shd w:fill="FFE4C8"/>
            </w:pPr>
            <w:r>
              <w:rPr>
                <w:rFonts w:ascii="Liberation Sans" w:hAnsi="Liberation Sans" w:eastAsia="Liberation Sans" w:cs="Liberation Sans"/>
                <w:b w:val="0"/>
                <w:color w:val="182B32"/>
                <w:sz w:val="22"/>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0" name="Picture 4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Supported</w:t>
                  </w:r>
                </w:p>
                <w:p>
                  <w:pPr>
                    <w:keepLines/>
                    <w:spacing w:after="60" w:before="0" w:line="247" w:lineRule="auto"/>
                  </w:pPr>
                  <w:r>
                    <w:rPr>
                      <w:rFonts w:ascii="Liberation Sans" w:hAnsi="Liberation Sans" w:eastAsia="Liberation Sans" w:cs="Liberation Sans"/>
                      <w:b w:val="0"/>
                      <w:color w:val="182B32"/>
                      <w:sz w:val="22"/>
                    </w:rPr>
                    <w:t>1. Relevant case evidence, an explained reason and a counterargument or limit.</w:t>
                  </w:r>
                </w:p>
                <w:p>
                  <w:pPr>
                    <w:keepLines/>
                    <w:spacing w:after="60" w:before="0" w:line="247" w:lineRule="auto"/>
                  </w:pPr>
                  <w:r>
                    <w:rPr>
                      <w:rFonts w:ascii="Liberation Sans" w:hAnsi="Liberation Sans" w:eastAsia="Liberation Sans" w:cs="Liberation Sans"/>
                      <w:b w:val="0"/>
                      <w:color w:val="182B32"/>
                      <w:sz w:val="22"/>
                    </w:rPr>
                    <w:t>2. A reason that challenges a position.</w:t>
                  </w:r>
                </w:p>
                <w:p>
                  <w:pPr>
                    <w:keepLines/>
                    <w:spacing w:after="60" w:before="0" w:line="247" w:lineRule="auto"/>
                  </w:pPr>
                  <w:r>
                    <w:rPr>
                      <w:rFonts w:ascii="Liberation Sans" w:hAnsi="Liberation Sans" w:eastAsia="Liberation Sans" w:cs="Liberation Sans"/>
                      <w:b w:val="0"/>
                      <w:color w:val="182B32"/>
                      <w:sz w:val="22"/>
                    </w:rPr>
                    <w:t>3. A stated relevant condition and an explanation of how it affects the judgement.</w:t>
                  </w:r>
                </w:p>
                <w:p>
                  <w:pPr>
                    <w:keepLines/>
                    <w:spacing w:after="60" w:before="0" w:line="247" w:lineRule="auto"/>
                  </w:pPr>
                  <w:r>
                    <w:rPr>
                      <w:rFonts w:ascii="Liberation Sans" w:hAnsi="Liberation Sans" w:eastAsia="Liberation Sans" w:cs="Liberation Sans"/>
                      <w:b w:val="0"/>
                      <w:color w:val="182B32"/>
                      <w:sz w:val="22"/>
                    </w:rPr>
                    <w:t>4. A clear point, relevant case evidence and an explanation of the response’s purpose.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Standard</w:t>
                  </w:r>
                </w:p>
                <w:p>
                  <w:pPr>
                    <w:keepLines/>
                    <w:spacing w:after="60" w:before="0" w:line="247" w:lineRule="auto"/>
                  </w:pPr>
                  <w:r>
                    <w:rPr>
                      <w:rFonts w:ascii="Liberation Sans" w:hAnsi="Liberation Sans" w:eastAsia="Liberation Sans" w:cs="Liberation Sans"/>
                      <w:b w:val="0"/>
                      <w:color w:val="182B32"/>
                      <w:sz w:val="22"/>
                    </w:rPr>
                    <w:t>1. The same small print could not be read by one visitor, while larger print preserved the information and was available.</w:t>
                  </w:r>
                </w:p>
                <w:p>
                  <w:pPr>
                    <w:keepLines/>
                    <w:spacing w:after="60" w:before="0" w:line="247" w:lineRule="auto"/>
                  </w:pPr>
                  <w:r>
                    <w:rPr>
                      <w:rFonts w:ascii="Liberation Sans" w:hAnsi="Liberation Sans" w:eastAsia="Liberation Sans" w:cs="Liberation Sans"/>
                      <w:b w:val="0"/>
                      <w:color w:val="182B32"/>
                      <w:sz w:val="22"/>
                    </w:rPr>
                    <w:t>2. It supplied relevant evidence and explained why the claim was weakened; an insult gave no testable link.</w:t>
                  </w:r>
                </w:p>
                <w:p>
                  <w:pPr>
                    <w:keepLines/>
                    <w:spacing w:after="60" w:before="0" w:line="247" w:lineRule="auto"/>
                  </w:pPr>
                  <w:r>
                    <w:rPr>
                      <w:rFonts w:ascii="Liberation Sans" w:hAnsi="Liberation Sans" w:eastAsia="Liberation Sans" w:cs="Liberation Sans"/>
                      <w:b w:val="0"/>
                      <w:color w:val="182B32"/>
                      <w:sz w:val="22"/>
                    </w:rPr>
                    <w:t>3. It ignored the stated access barrier and the available equivalent format, so sameness did not ensure fair access.</w:t>
                  </w:r>
                </w:p>
                <w:p>
                  <w:pPr>
                    <w:keepLines/>
                    <w:spacing w:after="60" w:before="0" w:line="247" w:lineRule="auto"/>
                  </w:pPr>
                  <w:r>
                    <w:rPr>
                      <w:rFonts w:ascii="Liberation Sans" w:hAnsi="Liberation Sans" w:eastAsia="Liberation Sans" w:cs="Liberation Sans"/>
                      <w:b w:val="0"/>
                      <w:color w:val="182B32"/>
                      <w:sz w:val="22"/>
                    </w:rPr>
                    <w:t>4. Show how it addresses the evidenced action and harm, why its severity is proportionate and how it is reviewed.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Stretch</w:t>
                  </w:r>
                </w:p>
                <w:p>
                  <w:pPr>
                    <w:keepLines/>
                    <w:spacing w:after="60" w:before="0" w:line="247" w:lineRule="auto"/>
                  </w:pPr>
                  <w:r>
                    <w:rPr>
                      <w:rFonts w:ascii="Liberation Sans" w:hAnsi="Liberation Sans" w:eastAsia="Liberation Sans" w:cs="Liberation Sans"/>
                      <w:b w:val="0"/>
                      <w:color w:val="182B32"/>
                      <w:sz w:val="22"/>
                    </w:rPr>
                    <w:t>1. It kept consistent, predictable criteria but allowed justified access adjustments instead of asserting that every person needs identical format.</w:t>
                  </w:r>
                </w:p>
                <w:p>
                  <w:pPr>
                    <w:keepLines/>
                    <w:spacing w:after="60" w:before="0" w:line="247" w:lineRule="auto"/>
                  </w:pPr>
                  <w:r>
                    <w:rPr>
                      <w:rFonts w:ascii="Liberation Sans" w:hAnsi="Liberation Sans" w:eastAsia="Liberation Sans" w:cs="Liberation Sans"/>
                      <w:b w:val="0"/>
                      <w:color w:val="182B32"/>
                      <w:sz w:val="22"/>
                    </w:rPr>
                    <w:t>2. Fair evaluation recognises its genuine predictability/anti-favouritism reason rather than defeating a distorted weak version.</w:t>
                  </w:r>
                </w:p>
                <w:p>
                  <w:pPr>
                    <w:keepLines/>
                    <w:spacing w:after="60" w:before="0" w:line="247" w:lineRule="auto"/>
                  </w:pPr>
                  <w:r>
                    <w:rPr>
                      <w:rFonts w:ascii="Liberation Sans" w:hAnsi="Liberation Sans" w:eastAsia="Liberation Sans" w:cs="Liberation Sans"/>
                      <w:b w:val="0"/>
                      <w:color w:val="182B32"/>
                      <w:sz w:val="22"/>
                    </w:rPr>
                    <w:t>3. A relevant verified constraint on resources or whether a format preserves the information could alter the balance; a hypothetical must not be asserted as true.</w:t>
                  </w:r>
                </w:p>
                <w:p>
                  <w:pPr>
                    <w:keepLines/>
                    <w:spacing w:after="60" w:before="0" w:line="247" w:lineRule="auto"/>
                  </w:pPr>
                  <w:r>
                    <w:rPr>
                      <w:rFonts w:ascii="Liberation Sans" w:hAnsi="Liberation Sans" w:eastAsia="Liberation Sans" w:cs="Liberation Sans"/>
                      <w:b w:val="0"/>
                      <w:color w:val="182B32"/>
                      <w:sz w:val="22"/>
                    </w:rPr>
                    <w:t>4. Its relevant facts, principle/source reason, effects and counterargument; distinguish known facts from hypothetical conditions and respect personal boundaries.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Supported</w:t>
                  </w:r>
                </w:p>
                <w:p>
                  <w:pPr>
                    <w:keepLines/>
                    <w:spacing w:after="60" w:before="0" w:line="247" w:lineRule="auto"/>
                  </w:pPr>
                  <w:r>
                    <w:rPr>
                      <w:rFonts w:ascii="Liberation Sans" w:hAnsi="Liberation Sans" w:eastAsia="Liberation Sans" w:cs="Liberation Sans"/>
                      <w:b w:val="0"/>
                      <w:color w:val="182B32"/>
                      <w:sz w:val="22"/>
                    </w:rPr>
                    <w:t>1. Careless damage, reporting, offered replacement, available temporary review or refusal of a meeting are relevant facts.</w:t>
                  </w:r>
                </w:p>
                <w:p>
                  <w:pPr>
                    <w:keepLines/>
                    <w:spacing w:after="60" w:before="0" w:line="247" w:lineRule="auto"/>
                  </w:pPr>
                  <w:r>
                    <w:rPr>
                      <w:rFonts w:ascii="Liberation Sans" w:hAnsi="Liberation Sans" w:eastAsia="Liberation Sans" w:cs="Liberation Sans"/>
                      <w:b w:val="0"/>
                      <w:color w:val="182B32"/>
                      <w:sz w:val="22"/>
                    </w:rPr>
                    <w:t>2. Credit a proportionate response linked to a case fact, such as replacement and a reviewed temporary pause, while respecting the no-meeting choice.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6 · LAUNCH-RE-S1-W06 · Date __________</w:t>
            </w:r>
          </w:p>
          <w:p>
            <w:pPr>
              <w:spacing w:after="40"/>
            </w:pPr>
            <w:r>
              <w:rPr>
                <w:rFonts w:ascii="Liberation Sans" w:hAnsi="Liberation Sans" w:eastAsia="Liberation Sans" w:cs="Liberation Sans"/>
                <w:b/>
                <w:color w:val="182B32"/>
                <w:sz w:val="26"/>
              </w:rPr>
              <w:t>What makes an ethical response to wrongdoing justifiable?</w:t>
            </w:r>
          </w:p>
          <w:p>
            <w:pPr>
              <w:spacing w:after="40"/>
              <w:shd w:fill="FFE4C8"/>
            </w:pPr>
            <w:r>
              <w:rPr>
                <w:rFonts w:ascii="Liberation Sans" w:hAnsi="Liberation Sans" w:eastAsia="Liberation Sans" w:cs="Liberation Sans"/>
                <w:b w:val="0"/>
                <w:color w:val="182B32"/>
                <w:sz w:val="22"/>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1" name="Picture 4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Standard</w:t>
                  </w:r>
                </w:p>
                <w:p>
                  <w:pPr>
                    <w:keepLines/>
                    <w:spacing w:after="60" w:before="0" w:line="247" w:lineRule="auto"/>
                  </w:pPr>
                  <w:r>
                    <w:rPr>
                      <w:rFonts w:ascii="Liberation Sans" w:hAnsi="Liberation Sans" w:eastAsia="Liberation Sans" w:cs="Liberation Sans"/>
                      <w:b w:val="0"/>
                      <w:color w:val="182B32"/>
                      <w:sz w:val="22"/>
                    </w:rPr>
                    <w:t>1. A permanent ban is unexplained despite reporting, repair and a review option; severity needs a purpose and evidence.</w:t>
                  </w:r>
                </w:p>
                <w:p>
                  <w:pPr>
                    <w:keepLines/>
                    <w:spacing w:after="60" w:before="0" w:line="247" w:lineRule="auto"/>
                  </w:pPr>
                  <w:r>
                    <w:rPr>
                      <w:rFonts w:ascii="Liberation Sans" w:hAnsi="Liberation Sans" w:eastAsia="Liberation Sans" w:cs="Liberation Sans"/>
                      <w:b w:val="0"/>
                      <w:color w:val="182B32"/>
                      <w:sz w:val="22"/>
                    </w:rPr>
                    <w:t>2. For example, use repair and a reviewed tools pause because damage and safe-use need addressing; hear the affected member separately and do not require a meeting.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Stretch</w:t>
                  </w:r>
                </w:p>
                <w:p>
                  <w:pPr>
                    <w:keepLines/>
                    <w:spacing w:after="60" w:before="0" w:line="247" w:lineRule="auto"/>
                  </w:pPr>
                  <w:r>
                    <w:rPr>
                      <w:rFonts w:ascii="Liberation Sans" w:hAnsi="Liberation Sans" w:eastAsia="Liberation Sans" w:cs="Liberation Sans"/>
                      <w:b w:val="0"/>
                      <w:color w:val="182B32"/>
                      <w:sz w:val="22"/>
                    </w:rPr>
                    <w:t>1. Weigh damage/accountability against reporting, offered repair and the review option. The permanent ban lacks a stated reason linking severity to purpose.</w:t>
                  </w:r>
                </w:p>
                <w:p>
                  <w:pPr>
                    <w:keepLines/>
                    <w:spacing w:after="60" w:before="0" w:line="247" w:lineRule="auto"/>
                  </w:pPr>
                  <w:r>
                    <w:rPr>
                      <w:rFonts w:ascii="Liberation Sans" w:hAnsi="Liberation Sans" w:eastAsia="Liberation Sans" w:cs="Liberation Sans"/>
                      <w:b w:val="0"/>
                      <w:color w:val="182B32"/>
                      <w:sz w:val="22"/>
                    </w:rPr>
                    <w:t>2. Credit a qualified reviewed response preserving repair and fair boundaries; refusal of a meeting does not erase accountability or justify compelled apology/forgiveness.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Starter</w:t>
                  </w:r>
                </w:p>
                <w:p>
                  <w:pPr>
                    <w:keepLines/>
                    <w:spacing w:after="60" w:before="0" w:line="247" w:lineRule="auto"/>
                  </w:pPr>
                  <w:r>
                    <w:rPr>
                      <w:rFonts w:ascii="Liberation Sans" w:hAnsi="Liberation Sans" w:eastAsia="Liberation Sans" w:cs="Liberation Sans"/>
                      <w:b w:val="0"/>
                      <w:color w:val="182B32"/>
                      <w:sz w:val="22"/>
                    </w:rPr>
                    <w:t>Answer (adult): A claim linked to a fact and a reason. The explanation must say how the evidence supports the point.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w:t>
                  </w:r>
                </w:p>
                <w:p>
                  <w:pPr>
                    <w:keepLines/>
                    <w:spacing w:after="60" w:before="0" w:line="247" w:lineRule="auto"/>
                  </w:pPr>
                  <w:r>
                    <w:rPr>
                      <w:rFonts w:ascii="Liberation Sans" w:hAnsi="Liberation Sans" w:eastAsia="Liberation Sans" w:cs="Liberation Sans"/>
                      <w:b w:val="0"/>
                      <w:color w:val="182B32"/>
                      <w:sz w:val="22"/>
                    </w:rPr>
                    <w:t>Answer (adult): The spill was accidental, admitted, and repair/prevention is available. Those facts support a proportionate repair response, not an unexplained permanent ban. Credit an evidence-linked correction. Do not compare A before the independent release.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6 · LAUNCH-RE-S1-W06 · Date __________</w:t>
            </w:r>
          </w:p>
          <w:p>
            <w:pPr>
              <w:spacing w:after="40"/>
            </w:pPr>
            <w:r>
              <w:rPr>
                <w:rFonts w:ascii="Liberation Sans" w:hAnsi="Liberation Sans" w:eastAsia="Liberation Sans" w:cs="Liberation Sans"/>
                <w:b/>
                <w:color w:val="182B32"/>
                <w:sz w:val="26"/>
              </w:rPr>
              <w:t>What makes an ethical response to wrongdoing justifiable?</w:t>
            </w:r>
          </w:p>
          <w:p>
            <w:pPr>
              <w:spacing w:after="40"/>
              <w:shd w:fill="FFE4C8"/>
            </w:pPr>
            <w:r>
              <w:rPr>
                <w:rFonts w:ascii="Liberation Sans" w:hAnsi="Liberation Sans" w:eastAsia="Liberation Sans" w:cs="Liberation Sans"/>
                <w:b w:val="0"/>
                <w:color w:val="182B32"/>
                <w:sz w:val="22"/>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2" name="Picture 4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You do routes</w:t>
                  </w:r>
                </w:p>
                <w:p>
                  <w:pPr>
                    <w:keepLines/>
                    <w:spacing w:after="60" w:before="0" w:line="247" w:lineRule="auto"/>
                  </w:pPr>
                  <w:r>
                    <w:rPr>
                      <w:rFonts w:ascii="Liberation Sans" w:hAnsi="Liberation Sans" w:eastAsia="Liberation Sans" w:cs="Liberation Sans"/>
                      <w:b w:val="0"/>
                      <w:color w:val="182B32"/>
                      <w:sz w:val="22"/>
                    </w:rPr>
                    <w:t>Starter: A claim linked to a fact and a reason. The explanation must say how the evidence supports the point.</w:t>
                  </w:r>
                </w:p>
                <w:p>
                  <w:pPr>
                    <w:keepLines/>
                    <w:spacing w:after="60" w:before="0" w:line="247" w:lineRule="auto"/>
                  </w:pPr>
                  <w:r>
                    <w:rPr>
                      <w:rFonts w:ascii="Liberation Sans" w:hAnsi="Liberation Sans" w:eastAsia="Liberation Sans" w:cs="Liberation Sans"/>
                      <w:b w:val="0"/>
                      <w:color w:val="182B32"/>
                      <w:sz w:val="22"/>
                    </w:rPr>
                    <w:t>We Do shared check: The spill was accidental, admitted, and repair/prevention is available. Those facts support a proportionate repair response, not an unexplained permanent ban. Credit an evidence-linked correction. Do not compare A before the independent release.</w:t>
                  </w:r>
                </w:p>
                <w:p>
                  <w:pPr>
                    <w:keepLines/>
                    <w:spacing w:after="60" w:before="0" w:line="247" w:lineRule="auto"/>
                  </w:pPr>
                  <w:r>
                    <w:rPr>
                      <w:rFonts w:ascii="Liberation Sans" w:hAnsi="Liberation Sans" w:eastAsia="Liberation Sans" w:cs="Liberation Sans"/>
                      <w:b w:val="0"/>
                      <w:color w:val="182B32"/>
                      <w:sz w:val="22"/>
                    </w:rPr>
                    <w:t>You Do common criteria: relevant source detail; an explained link to the weekly outcome; accurate terminology; a precise qualification or ethical check; pupil-owned response and review. Independent, Supported and Choice test the same core thinking. Choice requires the pupil’s own word, phrase or reason. Record actual support; an adult-selected answer is not pupil evidence.</w:t>
                  </w:r>
                </w:p>
                <w:p>
                  <w:pPr>
                    <w:keepLines/>
                    <w:spacing w:after="60" w:before="0" w:line="247" w:lineRule="auto"/>
                  </w:pPr>
                  <w:r>
                    <w:rPr>
                      <w:rFonts w:ascii="Liberation Sans" w:hAnsi="Liberation Sans" w:eastAsia="Liberation Sans" w:cs="Liberation Sans"/>
                      <w:b w:val="0"/>
                      <w:color w:val="182B32"/>
                      <w:sz w:val="22"/>
                    </w:rPr>
                    <w:t>Starter: TA action — Read the single question once and allow private thinking. Avoid — Do not provide the response or turn this into a second retrieval grid. Feedback script — “Tell or show me the reason for your choice.”</w:t>
                  </w:r>
                </w:p>
                <w:p>
                  <w:pPr>
                    <w:keepLines/>
                    <w:spacing w:after="60" w:before="0" w:line="247" w:lineRule="auto"/>
                  </w:pPr>
                  <w:r>
                    <w:rPr>
                      <w:rFonts w:ascii="Liberation Sans" w:hAnsi="Liberation Sans" w:eastAsia="Liberation Sans" w:cs="Liberation Sans"/>
                      <w:b w:val="0"/>
                      <w:color w:val="182B32"/>
                      <w:sz w:val="22"/>
                    </w:rPr>
                    <w:t>You Do staff guidance: Authored classroom criteria, not an external scale or attainment claim: check (1) clear feasible response; (2) precise A evidence and explanation; (3) accurate B1 or B2 reason with diversity; (4) a relevant counterargument and reply; (5) accountability and proportionality with a reviewed boundary and no compelled forgiveness; (6) viva reason that authenticates the pupil’s account; (7) pupil-owned green-pen improvement or justified retention against a criterion. Option B is well supported by the facts; credit a defensible alternative with a precise reason and respect for those affected. Do not credit an adult-selected judgement as independent. Record original performance, viva access mode and subsequent improvement separately.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6 · LAUNCH-RE-S1-W06 · Date __________</w:t>
            </w:r>
          </w:p>
          <w:p>
            <w:pPr>
              <w:spacing w:after="40"/>
            </w:pPr>
            <w:r>
              <w:rPr>
                <w:rFonts w:ascii="Liberation Sans" w:hAnsi="Liberation Sans" w:eastAsia="Liberation Sans" w:cs="Liberation Sans"/>
                <w:b/>
                <w:color w:val="182B32"/>
                <w:sz w:val="26"/>
              </w:rPr>
              <w:t>What makes an ethical response to wrongdoing justifiable?</w:t>
            </w:r>
          </w:p>
          <w:p>
            <w:pPr>
              <w:spacing w:after="40"/>
              <w:shd w:fill="FFE4C8"/>
            </w:pPr>
            <w:r>
              <w:rPr>
                <w:rFonts w:ascii="Liberation Sans" w:hAnsi="Liberation Sans" w:eastAsia="Liberation Sans" w:cs="Liberation Sans"/>
                <w:b w:val="0"/>
                <w:color w:val="182B32"/>
                <w:sz w:val="22"/>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3" name="Picture 4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w:t>
                  </w:r>
                </w:p>
                <w:p>
                  <w:pPr>
                    <w:keepLines/>
                    <w:spacing w:after="60" w:before="0" w:line="247" w:lineRule="auto"/>
                  </w:pPr>
                  <w:r>
                    <w:rPr>
                      <w:rFonts w:ascii="Liberation Sans" w:hAnsi="Liberation Sans" w:eastAsia="Liberation Sans" w:cs="Liberation Sans"/>
                      <w:b w:val="0"/>
                      <w:color w:val="182B32"/>
                      <w:sz w:val="22"/>
                    </w:rPr>
                    <w:t>Arrival: TA action — Help locate the first question and begin within about two minutes. Avoid — Do not answer the four questions or reveal recall before the first attempt. Feedback script — “I have received your first attempt; we can now check one idea.”</w:t>
                  </w:r>
                </w:p>
                <w:p>
                  <w:pPr>
                    <w:keepLines/>
                    <w:spacing w:after="60" w:before="0" w:line="247" w:lineRule="auto"/>
                  </w:pPr>
                  <w:r>
                    <w:rPr>
                      <w:rFonts w:ascii="Liberation Sans" w:hAnsi="Liberation Sans" w:eastAsia="Liberation Sans" w:cs="Liberation Sans"/>
                      <w:b w:val="0"/>
                      <w:color w:val="182B32"/>
                      <w:sz w:val="22"/>
                    </w:rPr>
                    <w:t>Starter: TA action — Read the single question once and allow private thinking. Avoid — Do not provide the response or turn this into a second retrieval grid. Feedback script — “Tell or show me the reason for your choice.”</w:t>
                  </w:r>
                </w:p>
                <w:p>
                  <w:pPr>
                    <w:keepLines/>
                    <w:spacing w:after="60" w:before="0" w:line="247" w:lineRule="auto"/>
                  </w:pPr>
                  <w:r>
                    <w:rPr>
                      <w:rFonts w:ascii="Liberation Sans" w:hAnsi="Liberation Sans" w:eastAsia="Liberation Sans" w:cs="Liberation Sans"/>
                      <w:b w:val="0"/>
                      <w:color w:val="182B32"/>
                      <w:sz w:val="22"/>
                    </w:rPr>
                    <w:t>I Do: TA action — Support attention to the one chunk and point to its source. Avoid — Do not give a parallel explanation or require copying from the board. Feedback script — “Notice how the model links a source detail to a claim.”</w:t>
                  </w:r>
                </w:p>
                <w:p>
                  <w:pPr>
                    <w:keepLines/>
                    <w:spacing w:after="60" w:before="0" w:line="247" w:lineRule="auto"/>
                  </w:pPr>
                  <w:r>
                    <w:rPr>
                      <w:rFonts w:ascii="Liberation Sans" w:hAnsi="Liberation Sans" w:eastAsia="Liberation Sans" w:cs="Liberation Sans"/>
                      <w:b w:val="0"/>
                      <w:color w:val="182B32"/>
                      <w:sz w:val="22"/>
                    </w:rPr>
                    <w:t>We Do: TA action — Prompt one contribution and an exact pupil-owned record. Avoid — Do not complete the guided response for the pupil. Feedback script — “Your detail is recorded; now explain what it supports.”</w:t>
                  </w:r>
                </w:p>
                <w:p>
                  <w:pPr>
                    <w:keepLines/>
                    <w:spacing w:after="60" w:before="0" w:line="247" w:lineRule="auto"/>
                  </w:pPr>
                  <w:r>
                    <w:rPr>
                      <w:rFonts w:ascii="Liberation Sans" w:hAnsi="Liberation Sans" w:eastAsia="Liberation Sans" w:cs="Liberation Sans"/>
                      <w:b w:val="0"/>
                      <w:color w:val="182B32"/>
                      <w:sz w:val="22"/>
                    </w:rPr>
                    <w:t>You Do: TA action — Offer the independent attempt first, then use the held ladder and record actual support. Avoid — Do not give a content answer or leave a complete model visible throughout the attempt. Feedback script — “Against the criterion, one next step is to make this link precise; you choose the revision.”</w:t>
                  </w:r>
                </w:p>
                <w:p>
                  <w:pPr>
                    <w:keepLines/>
                    <w:spacing w:after="60" w:before="0" w:line="247" w:lineRule="auto"/>
                  </w:pPr>
                  <w:r>
                    <w:rPr>
                      <w:rFonts w:ascii="Liberation Sans" w:hAnsi="Liberation Sans" w:eastAsia="Liberation Sans" w:cs="Liberation Sans"/>
                      <w:b w:val="0"/>
                      <w:color w:val="182B32"/>
                      <w:sz w:val="22"/>
                    </w:rPr>
                    <w:t>Exit Ticket: TA action — Ensure an attempt in the chosen mode and record actual prompting. Avoid — Never change an answer or supply a clue, answer stem, Word help or organiser during the checks. Feedback script — “I have received your answer as given; it will help choose the next teaching step.”</w:t>
                  </w:r>
                </w:p>
                <w:p>
                  <w:pPr>
                    <w:keepLines/>
                    <w:spacing w:after="60" w:before="0" w:line="247" w:lineRule="auto"/>
                  </w:pPr>
                  <w:r>
                    <w:rPr>
                      <w:rFonts w:ascii="Liberation Sans" w:hAnsi="Liberation Sans" w:eastAsia="Liberation Sans" w:cs="Liberation Sans"/>
                      <w:b w:val="0"/>
                      <w:color w:val="182B32"/>
                      <w:sz w:val="22"/>
                    </w:rPr>
                    <w:t>Baseline and prompting: record the level of support, not just success. Independent = no content prompt; With prompt = stem/choice/reminder used; Not yet = adult supplied most of the content. Never improve an answer so it no longer shows the baseline or mark a prompted response as independent. Staff record actual I, S or C beside the task in the private record; pupil route pages retain only the empty labelled box.</w:t>
                  </w:r>
                </w:p>
                <w:p>
                  <w:pPr>
                    <w:keepLines/>
                    <w:spacing w:after="60" w:before="0" w:line="247" w:lineRule="auto"/>
                  </w:pPr>
                  <w:r>
                    <w:rPr>
                      <w:rFonts w:ascii="Liberation Sans" w:hAnsi="Liberation Sans" w:eastAsia="Liberation Sans" w:cs="Liberation Sans"/>
                      <w:b w:val="0"/>
                      <w:color w:val="182B32"/>
                      <w:sz w:val="22"/>
                    </w:rPr>
                    <w:t>LOOP · Arrival — Space: private response, pass or short break with return to this stage’s next numbered step. Capture: designated classroom-support adult records private first-attempt responses to the four questions with actual response mode and prompt. Feedback: one accurate idea and one point to check after the baseline. Voice: the pupil keeps the original and gives or directs a correction. Audience: the lead teacher receives the full response and names the actual change back. Planned Influence: choose whether the short prerequisite/previous-lesson recap is needed before new input.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LOOP · Starter — Space: private response, pass or short break with return to this stage’s next numbered step. Capture: designated classroom-support adult records the single choice and its reason with actual response mode and prompt. Feedback: a brief question about how the choice fits the example. Voice: the pupil confirms or revises the reason in the chosen mode. Audience: the lead teacher receives the full response and names the actual change back. Planned Influence: adjust the first model explanation to the misconception actually heard. Record actual receipt and influence after teaching; R only after both, never for capture alone or a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6 · LAUNCH-RE-S1-W06 · Date __________</w:t>
            </w:r>
          </w:p>
          <w:p>
            <w:pPr>
              <w:spacing w:after="40"/>
            </w:pPr>
            <w:r>
              <w:rPr>
                <w:rFonts w:ascii="Liberation Sans" w:hAnsi="Liberation Sans" w:eastAsia="Liberation Sans" w:cs="Liberation Sans"/>
                <w:b/>
                <w:color w:val="182B32"/>
                <w:sz w:val="26"/>
              </w:rPr>
              <w:t>What makes an ethical response to wrongdoing justifiable?</w:t>
            </w:r>
          </w:p>
          <w:p>
            <w:pPr>
              <w:spacing w:after="40"/>
              <w:shd w:fill="FFE4C8"/>
            </w:pPr>
            <w:r>
              <w:rPr>
                <w:rFonts w:ascii="Liberation Sans" w:hAnsi="Liberation Sans" w:eastAsia="Liberation Sans" w:cs="Liberation Sans"/>
                <w:b w:val="0"/>
                <w:color w:val="182B32"/>
                <w:sz w:val="22"/>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4" name="Picture 4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LOOP · I Do — Space: private response, pass or short break with return to this stage’s next numbered step. Capture: designated classroom-support adult records the pupil-selected useful model link or vocabulary note with actual response mode and prompt. Feedback: one precise comment about the link between detail and claim. Voice: the pupil points to or explains that link without copying the whole model. Audience: the lead teacher receives the full response and names the actual change back. Planned Influence: adjust the first guided question or source chunk before We Do.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LOOP · We Do — Space: private response, pass or short break with return to this stage’s next numbered step. Capture: designated classroom-support adult records one guided example and the pupil-owned explanation with actual response mode and prompt. Feedback: one criterion-linked prompt about what the selected detail supports. Voice: the pupil supplies or directs an explanation or correction. Audience: the lead teacher receives the full response and names the actual change back. Planned Influence: choose the least support needed for the initial independent attempt.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LOOP · You Do — Space: private response, pass or short break with return to this stage’s next numbered step. Capture: designated classroom-support adult records the source-based response and its visible pupil-owned review with actual response mode and prompt. Feedback: one brief criterion-referenced next step after the initial response is recorded. Voice: the pupil revises, explains a reason to retain wording, or opts out. Audience: the lead teacher receives the full response and names the actual change back. Planned Influence: choose the next taught recap, source or support adjustment from the received response.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LOOP · Exit Ticket — Space: private response, pass or short break with return to this stage’s next numbered step. Capture: designated classroom-support adult records both unaltered fresh-source checks and the separate prompt record with actual response mode and prompt. Feedback: receipt only during the check; one specific next step after collection. Voice: the pupil submits the response or passes; any later response stays separate. Audience: the lead teacher receives the full response and names the actual change back. Planned Influence: plan the next taught recap from the actual answers without changing this baseline. Record actual receipt and influence after teaching; R only after both, never for capture alone or a pass.</w:t>
                  </w:r>
                </w:p>
                <w:p>
                  <w:pPr>
                    <w:keepLines/>
                    <w:spacing w:after="60" w:before="0" w:line="247" w:lineRule="auto"/>
                  </w:pPr>
                  <w:r>
                    <w:rPr>
                      <w:rFonts w:ascii="Liberation Sans" w:hAnsi="Liberation Sans" w:eastAsia="Liberation Sans" w:cs="Liberation Sans"/>
                      <w:b w:val="0"/>
                      <w:color w:val="182B32"/>
                      <w:sz w:val="22"/>
                    </w:rPr>
                    <w:t>Adult-only EHCP note: use only an agreed relevant individual outcome. Possible opportunities are selecting source evidence, communicating a choice/reason, using an agreed pause and return, or accessing a record through an agreed mode. These are opportunities, not diagnoses or assumed progress. Record only what was observed. No pupil identities, initials or filled personal fields appear in this material.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6 · LAUNCH-RE-S1-W06 · Date __________</w:t>
            </w:r>
          </w:p>
          <w:p>
            <w:pPr>
              <w:spacing w:after="40"/>
            </w:pPr>
            <w:r>
              <w:rPr>
                <w:rFonts w:ascii="Liberation Sans" w:hAnsi="Liberation Sans" w:eastAsia="Liberation Sans" w:cs="Liberation Sans"/>
                <w:b/>
                <w:color w:val="182B32"/>
                <w:sz w:val="26"/>
              </w:rPr>
              <w:t>What makes an ethical response to wrongdoing justifiable?</w:t>
            </w:r>
          </w:p>
          <w:p>
            <w:pPr>
              <w:spacing w:after="40"/>
              <w:shd w:fill="FFE4C8"/>
            </w:pPr>
            <w:r>
              <w:rPr>
                <w:rFonts w:ascii="Liberation Sans" w:hAnsi="Liberation Sans" w:eastAsia="Liberation Sans" w:cs="Liberation Sans"/>
                <w:b w:val="0"/>
                <w:color w:val="182B32"/>
                <w:sz w:val="22"/>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5" name="Picture 4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LAUNCH response window: use a brief criteria-referenced NS on extended work and allow the final five minutes of You Do for a green-pen improvement for a pupil-owned response. If regulation/time prevents a response, reserve the first 10–15 minutes of the next taught session before new input; record this as pending, not R. On the final week, the lead teacher schedules that first response window in the next taught session without inventing its lesson content. No complete assessment answer is revealed during the initial attempt.</w:t>
                  </w:r>
                </w:p>
                <w:p>
                  <w:pPr>
                    <w:keepLines/>
                    <w:spacing w:after="60" w:before="0" w:line="247" w:lineRule="auto"/>
                  </w:pPr>
                  <w:r>
                    <w:rPr>
                      <w:rFonts w:ascii="Liberation Sans" w:hAnsi="Liberation Sans" w:eastAsia="Liberation Sans" w:cs="Liberation Sans"/>
                      <w:b w:val="0"/>
                      <w:color w:val="182B32"/>
                      <w:sz w:val="22"/>
                    </w:rPr>
                    <w:t>Same-day evidence — LAUNCH-RE-S1-W06: the designated classroom-support adult captures the original point-evidence-explain assessment, a brief spoken-viva record and a green-pen improvement against the subject criteria, with reasonable adjustments stated as a work-only photograph or one-line note, with response mode, chosen route, actual I/S/C and exact prompt; checks it before tagging and uploads to the evidence app the same day during the check-out slot, 14:10–14:30. Audience: the lead teacher receives the pupil’s full response, listens/looks and names the specific change back. Influence: choose the next source, recap or support adjustment from that response, and record the actual change after teaching. R is earned only after receipt and influence; capture alone, refusal or a response nobody received never earns R.</w:t>
                  </w:r>
                </w:p>
                <w:p>
                  <w:pPr>
                    <w:keepLines/>
                    <w:spacing w:after="60" w:before="0" w:line="247" w:lineRule="auto"/>
                  </w:pPr>
                  <w:r>
                    <w:rPr>
                      <w:rFonts w:ascii="Liberation Sans" w:hAnsi="Liberation Sans" w:eastAsia="Liberation Sans" w:cs="Liberation Sans"/>
                      <w:b w:val="0"/>
                      <w:color w:val="182B32"/>
                      <w:sz w:val="22"/>
                    </w:rPr>
                    <w:t>Weekly evidence plan: subject lead samples weekly. LAUNCH minimum is three pieces per week plus weekly preparation-for-adulthood evidence across the timetable, not a fabricated per-lesson quota. Record a pass or opt-out as Space evidence in Evaluation, never failure or R. Space → Feedback → Voice → Audience → Influence is planned; no actual loop is claimed before teaching.</w:t>
                  </w:r>
                </w:p>
                <w:p>
                  <w:pPr>
                    <w:keepLines/>
                    <w:spacing w:after="60" w:before="0" w:line="247" w:lineRule="auto"/>
                  </w:pPr>
                  <w:r>
                    <w:rPr>
                      <w:rFonts w:ascii="Liberation Sans" w:hAnsi="Liberation Sans" w:eastAsia="Liberation Sans" w:cs="Liberation Sans"/>
                      <w:b w:val="0"/>
                      <w:color w:val="182B32"/>
                      <w:sz w:val="22"/>
                    </w:rPr>
                    <w:t>STAFF PRODUCTION CONTRACT: six stages Arrival → Starter → I Do → We Do → You Do → Exit Ticket. Opening 0 minutes; stage minutes 5/3/2/2/25/3 = 40 under the authorised C02 assessing-lesson exception, keeping I Do and We Do separate. Use all four cue meanings: instruction yellow #FFF1BB; scaffold blue #E4EFF9; stretch/Aspire green #E4F2E6; success criteria orange #FFE4C8. Cue colours show instructional roles, not religions or worldviews. Repeat the exact educational/non-devotional line printed below on every pupil page, including every route, tier and continuation page. Topic tints and any picture colours are declared separately at build. Every slide repeats the exact objective below in its footer and carries its stage minutes; the opening carries 40 minutes. Leave source-page hash, version and QR slots empty for intake. Pupil print type is at least 14 pt; short chunks, clear spacing and overlay-safe layout. No board copying. No image is required for these text-source tasks.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LAUNCH · Spring 1 · Week 6 · LAUNCH-RE-S1-W06 · Date __________</w:t>
            </w:r>
          </w:p>
          <w:p>
            <w:pPr>
              <w:spacing w:after="40"/>
            </w:pPr>
            <w:r>
              <w:rPr>
                <w:rFonts w:ascii="Liberation Sans" w:hAnsi="Liberation Sans" w:eastAsia="Liberation Sans" w:cs="Liberation Sans"/>
                <w:b/>
                <w:color w:val="182B32"/>
                <w:sz w:val="26"/>
              </w:rPr>
              <w:t>What makes an ethical response to wrongdoing justifiable?</w:t>
            </w:r>
          </w:p>
          <w:p>
            <w:pPr>
              <w:spacing w:after="40"/>
              <w:shd w:fill="FFE4C8"/>
            </w:pPr>
            <w:r>
              <w:rPr>
                <w:rFonts w:ascii="Liberation Sans" w:hAnsi="Liberation Sans" w:eastAsia="Liberation Sans" w:cs="Liberation Sans"/>
                <w:b w:val="0"/>
                <w:color w:val="182B32"/>
                <w:sz w:val="22"/>
              </w:rPr>
              <w:t>Today I can… □ defend a proportionate decision with case evidence and a source reason, then improve it against the criteria.</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ethics and worldviews; this activity is not worship. Reflection is optional and never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6" name="Picture 4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STAFF CARE: Preview sources and preserve their attribution. No cold calling; nobody is asked to read difficult text aloud. Model some believers / this person and diversity within traditions; never rank beliefs. Use only replicas, protected teaching descriptions or photographs rather than authentic sacred objects. Before use say: handle teaching resources respectfully; a book, object or place is not the whole religion. No real flame; offer drawing/colouring. No personal object, belief, family/community experience, hardship or bereavement disclosure. No enactment of harm and no compelled apology, forgiveness, reconciliation or meeting. Reflection is optional and never worship. Offer pointing first, two or three choices, a word/symbol bank, drawing, scribed/verbal/witness-note evidence, a one-word or symbol response, private pass and quiet space. Accept depends with a reason. A neutral community case response remains available; record when it does not supply a source-comparison criterion rather than inventing attainment. Return after a short break to step 1 on the current source task. No pupil handling of objects or practical re-enactment is required for this lesson.</w:t>
                  </w:r>
                </w:p>
                <w:p>
                  <w:pPr>
                    <w:keepLines/>
                    <w:spacing w:after="60" w:before="0" w:line="247" w:lineRule="auto"/>
                  </w:pPr>
                  <w:r>
                    <w:rPr>
                      <w:rFonts w:ascii="Liberation Sans" w:hAnsi="Liberation Sans" w:eastAsia="Liberation Sans" w:cs="Liberation Sans"/>
                      <w:b w:val="0"/>
                      <w:color w:val="182B32"/>
                      <w:sz w:val="22"/>
                    </w:rPr>
                    <w:t>ASSESSMENT ALLOCATION — C02: Arrival 5, Starter 3, I Do 2, We Do 2, You Do 25, Exit 3 = 40. All six stages remain separate. In You Do allow 15 minutes for the initial point-evidence-explain account, 5 minutes for the brief spoken viva and 5 minutes for the green-pen improvement against criteria. Prepare the lead teacher and designated classroom-support adult to hear brief individual responses within that window; reasonable adjustments may use signed, pointed or scribed communication, recorded accurately rather than claimed as unaided speech.</w:t>
                  </w:r>
                </w:p>
                <w:p>
                  <w:pPr>
                    <w:keepLines/>
                    <w:spacing w:after="60" w:before="0" w:line="247" w:lineRule="auto"/>
                  </w:pPr>
                  <w:r>
                    <w:rPr>
                      <w:rFonts w:ascii="Liberation Sans" w:hAnsi="Liberation Sans" w:eastAsia="Liberation Sans" w:cs="Liberation Sans"/>
                      <w:b w:val="0"/>
                      <w:color w:val="182B32"/>
                      <w:sz w:val="22"/>
                    </w:rPr>
                    <w:t>SUMMATIVE RELEASE: keep A, B, C and the assessment questions covered until You Do. Arrival, Starter, I Do and We Do use previous learning and the separate P1 practice only. Staff answers remain hidden during the initial attempt. Spoken viva prompt, asked after the original account is recorded: Which fact most affected your judgement, and why? Receive the pupil’s own explanation without feeding content. Then give one short criterion-linked next step and allow the green-pen response. Preserve original, viva and later improvement separately.</w:t>
                  </w:r>
                </w:p>
                <w:p>
                  <w:pPr>
                    <w:keepLines/>
                    <w:spacing w:after="60" w:before="0" w:line="247" w:lineRule="auto"/>
                  </w:pPr>
                  <w:r>
                    <w:rPr>
                      <w:rFonts w:ascii="Liberation Sans" w:hAnsi="Liberation Sans" w:eastAsia="Liberation Sans" w:cs="Liberation Sans"/>
                      <w:b w:val="0"/>
                      <w:color w:val="182B32"/>
                      <w:sz w:val="22"/>
                    </w:rPr>
                    <w:t>STAFF RESOURCE RELEASE: keep the new Word help and source strips covered during the first Arrival attempt. Release each source only for its named model, guided or independent stage; the W6 assessment strips stay covered until You Do. Cover complete model and guided answer before the independent attempt.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Prompt ladder for adults</w:t>
                  </w:r>
                </w:p>
                <w:p>
                  <w:pPr>
                    <w:keepLines/>
                    <w:spacing w:after="60" w:before="0" w:line="247" w:lineRule="auto"/>
                  </w:pPr>
                  <w:r>
                    <w:rPr>
                      <w:rFonts w:ascii="Liberation Sans" w:hAnsi="Liberation Sans" w:eastAsia="Liberation Sans" w:cs="Liberation Sans"/>
                      <w:b w:val="0"/>
                      <w:color w:val="182B32"/>
                      <w:sz w:val="22"/>
                    </w:rPr>
                    <w:t>1. Point to the relevant place / instruction.</w:t>
                  </w:r>
                </w:p>
                <w:p>
                  <w:pPr>
                    <w:keepLines/>
                    <w:spacing w:after="60" w:before="0" w:line="247" w:lineRule="auto"/>
                  </w:pPr>
                  <w:r>
                    <w:rPr>
                      <w:rFonts w:ascii="Liberation Sans" w:hAnsi="Liberation Sans" w:eastAsia="Liberation Sans" w:cs="Liberation Sans"/>
                      <w:b w:val="0"/>
                      <w:color w:val="182B32"/>
                      <w:sz w:val="22"/>
                    </w:rPr>
                    <w:t>2. Ask one short question: "What is it asking you to find?"</w:t>
                  </w:r>
                </w:p>
                <w:p>
                  <w:pPr>
                    <w:keepLines/>
                    <w:spacing w:after="60" w:before="0" w:line="247" w:lineRule="auto"/>
                  </w:pPr>
                  <w:r>
                    <w:rPr>
                      <w:rFonts w:ascii="Liberation Sans" w:hAnsi="Liberation Sans" w:eastAsia="Liberation Sans" w:cs="Liberation Sans"/>
                      <w:b w:val="0"/>
                      <w:color w:val="182B32"/>
                      <w:sz w:val="22"/>
                    </w:rPr>
                    <w:t>3. Rephrase the instruction in simpler language.</w:t>
                  </w:r>
                </w:p>
                <w:p>
                  <w:pPr>
                    <w:keepLines/>
                    <w:spacing w:after="60" w:before="0" w:line="247" w:lineRule="auto"/>
                  </w:pPr>
                  <w:r>
                    <w:rPr>
                      <w:rFonts w:ascii="Liberation Sans" w:hAnsi="Liberation Sans" w:eastAsia="Liberation Sans" w:cs="Liberation Sans"/>
                      <w:b w:val="0"/>
                      <w:color w:val="182B32"/>
                      <w:sz w:val="22"/>
                    </w:rPr>
                    <w:t>4. Provide a scaffold or limited choice.</w:t>
                  </w:r>
                </w:p>
                <w:p>
                  <w:pPr>
                    <w:keepLines/>
                    <w:spacing w:after="60" w:before="0" w:line="247" w:lineRule="auto"/>
                  </w:pPr>
                  <w:r>
                    <w:rPr>
                      <w:rFonts w:ascii="Liberation Sans" w:hAnsi="Liberation Sans" w:eastAsia="Liberation Sans" w:cs="Liberation Sans"/>
                      <w:b w:val="0"/>
                      <w:color w:val="182B32"/>
                      <w:sz w:val="22"/>
                    </w:rPr>
                    <w:t>5. Model the first step only, then return the task to the pupil.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b w:val="0"/>
        <w:color w:val="182B32"/>
        <w:sz w:val="28"/>
      </w:rPr>
      <w:t>Made from the web lesson LAUNCH-RE-S1-W06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Liberation Sans" w:hAnsi="Liberation Sans" w:eastAsia="Liberation Sans" w:cs="Liberation Sans"/>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Liberation Sans" w:hAnsi="Liberation Sans" w:eastAsia="Liberation Sans" w:cs="Liberation Sans"/>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Liberation Sans" w:hAnsi="Liberation Sans" w:eastAsia="Liberation Sans" w:cs="Liberation Sans"/>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Liberation Sans" w:hAnsi="Liberation Sans" w:eastAsia="Liberation Sans" w:cs="Liberation San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eastAsia="Liberation Sans" w:cs="Liberation Sans"/>
      <w:sz w:val="28"/>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HeaderChar">
    <w:name w:val="Header Char"/>
    <w:basedOn w:val="DefaultParagraphFont"/>
    <w:link w:val="Header"/>
    <w:uiPriority w:val="99"/>
    <w:rsid w:val="00E618BF"/>
    <w:rPr>
      <w:rFonts w:ascii="Liberation Sans" w:hAnsi="Liberation Sans" w:eastAsia="Liberation Sans" w:cs="Liberation Sans"/>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FooterChar">
    <w:name w:val="Footer Char"/>
    <w:basedOn w:val="DefaultParagraphFont"/>
    <w:link w:val="Footer"/>
    <w:uiPriority w:val="99"/>
    <w:rsid w:val="00E618BF"/>
    <w:rPr>
      <w:rFonts w:ascii="Liberation Sans" w:hAnsi="Liberation Sans" w:eastAsia="Liberation Sans" w:cs="Liberation San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8"/>
      <w:szCs w:val="20"/>
    </w:rPr>
  </w:style>
  <w:style w:type="character" w:default="1" w:styleId="DefaultParagraphFont">
    <w:name w:val="Default Paragraph Font"/>
    <w:uiPriority w:val="1"/>
    <w:semiHidden/>
    <w:unhideWhenUsed/>
    <w:rPr>
      <w:rFonts w:ascii="Liberation Sans" w:hAnsi="Liberation Sans" w:eastAsia="Liberation Sans" w:cs="Liberation Sans"/>
      <w:sz w:val="28"/>
    </w:rPr>
  </w:style>
  <w:style w:type="table" w:default="1" w:styleId="TableNormal">
    <w:name w:val="Normal Table"/>
    <w:uiPriority w:val="99"/>
    <w:semiHidden/>
    <w:unhideWhenUsed/>
    <w:rPr>
      <w:rFonts w:ascii="Liberation Sans" w:hAnsi="Liberation Sans" w:eastAsia="Liberation Sans" w:cs="Liberation Sans"/>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eastAsia="Liberation Sans" w:cs="Liberation Sans"/>
      <w:sz w:val="28"/>
    </w:r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8"/>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Liberation Sans" w:hAnsi="Liberation Sans" w:eastAsia="Liberation Sans" w:cs="Liberation Sans"/>
      <w:sz w:val="28"/>
    </w:rPr>
  </w:style>
  <w:style w:type="paragraph" w:styleId="BodyText">
    <w:name w:val="Body Text"/>
    <w:basedOn w:val="Normal"/>
    <w:link w:val="BodyTextChar"/>
    <w:uiPriority w:val="99"/>
    <w:unhideWhenUsed/>
    <w:rsid w:val="00AA1D8D"/>
    <w:pPr>
      <w:spacing w:after="120"/>
    </w:pPr>
    <w:rPr>
      <w:rFonts w:ascii="Liberation Sans" w:hAnsi="Liberation Sans" w:eastAsia="Liberation Sans" w:cs="Liberation Sans"/>
      <w:sz w:val="28"/>
    </w:rPr>
  </w:style>
  <w:style w:type="character" w:customStyle="1" w:styleId="BodyTextChar">
    <w:name w:val="Body Text Char"/>
    <w:basedOn w:val="DefaultParagraphFont"/>
    <w:link w:val="BodyText"/>
    <w:uiPriority w:val="99"/>
    <w:rsid w:val="00AA1D8D"/>
    <w:rPr>
      <w:rFonts w:ascii="Liberation Sans" w:hAnsi="Liberation Sans" w:eastAsia="Liberation Sans" w:cs="Liberation Sans"/>
      <w:sz w:val="28"/>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eastAsia="Liberation Sans" w:cs="Liberation Sans"/>
      <w:sz w:val="28"/>
    </w:rPr>
  </w:style>
  <w:style w:type="character" w:customStyle="1" w:styleId="BodyText2Char">
    <w:name w:val="Body Text 2 Char"/>
    <w:basedOn w:val="DefaultParagraphFont"/>
    <w:link w:val="BodyText2"/>
    <w:uiPriority w:val="99"/>
    <w:rsid w:val="00AA1D8D"/>
    <w:rPr>
      <w:rFonts w:ascii="Liberation Sans" w:hAnsi="Liberation Sans" w:eastAsia="Liberation Sans" w:cs="Liberation Sans"/>
      <w:sz w:val="28"/>
    </w:rPr>
  </w:style>
  <w:style w:type="paragraph" w:styleId="BodyText3">
    <w:name w:val="Body Text 3"/>
    <w:basedOn w:val="Normal"/>
    <w:link w:val="BodyText3Char"/>
    <w:uiPriority w:val="99"/>
    <w:unhideWhenUsed/>
    <w:rsid w:val="00AA1D8D"/>
    <w:pPr>
      <w:spacing w:after="120"/>
    </w:pPr>
    <w:rPr>
      <w:rFonts w:ascii="Liberation Sans" w:hAnsi="Liberation Sans" w:eastAsia="Liberation Sans" w:cs="Liberation Sans"/>
      <w:sz w:val="28"/>
      <w:szCs w:val="16"/>
    </w:rPr>
  </w:style>
  <w:style w:type="character" w:customStyle="1" w:styleId="BodyText3Char">
    <w:name w:val="Body Text 3 Char"/>
    <w:basedOn w:val="DefaultParagraphFont"/>
    <w:link w:val="BodyText3"/>
    <w:uiPriority w:val="99"/>
    <w:rsid w:val="00AA1D8D"/>
    <w:rPr>
      <w:rFonts w:ascii="Liberation Sans" w:hAnsi="Liberation Sans" w:eastAsia="Liberation Sans" w:cs="Liberation Sans"/>
      <w:sz w:val="28"/>
      <w:szCs w:val="16"/>
    </w:rPr>
  </w:style>
  <w:style w:type="paragraph" w:styleId="List">
    <w:name w:val="List"/>
    <w:basedOn w:val="Normal"/>
    <w:uiPriority w:val="99"/>
    <w:unhideWhenUsed/>
    <w:rsid w:val="00AA1D8D"/>
    <w:pPr>
      <w:ind w:left="360" w:hanging="360"/>
      <w:contextualSpacing/>
    </w:pPr>
    <w:rPr>
      <w:rFonts w:ascii="Liberation Sans" w:hAnsi="Liberation Sans" w:eastAsia="Liberation Sans" w:cs="Liberation Sans"/>
      <w:sz w:val="28"/>
    </w:rPr>
  </w:style>
  <w:style w:type="paragraph" w:styleId="List2">
    <w:name w:val="List 2"/>
    <w:basedOn w:val="Normal"/>
    <w:uiPriority w:val="99"/>
    <w:unhideWhenUsed/>
    <w:rsid w:val="00326F90"/>
    <w:pPr>
      <w:ind w:left="720" w:hanging="360"/>
      <w:contextualSpacing/>
    </w:pPr>
    <w:rPr>
      <w:rFonts w:ascii="Liberation Sans" w:hAnsi="Liberation Sans" w:eastAsia="Liberation Sans" w:cs="Liberation Sans"/>
      <w:sz w:val="28"/>
    </w:rPr>
  </w:style>
  <w:style w:type="paragraph" w:styleId="List3">
    <w:name w:val="List 3"/>
    <w:basedOn w:val="Normal"/>
    <w:uiPriority w:val="99"/>
    <w:unhideWhenUsed/>
    <w:rsid w:val="00326F90"/>
    <w:pPr>
      <w:ind w:left="1080" w:hanging="360"/>
      <w:contextualSpacing/>
    </w:pPr>
    <w:rPr>
      <w:rFonts w:ascii="Liberation Sans" w:hAnsi="Liberation Sans" w:eastAsia="Liberation Sans" w:cs="Liberation Sans"/>
      <w:sz w:val="28"/>
    </w:r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s="Liberation Sans"/>
      <w:sz w:val="28"/>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cs="Liberation Sans"/>
      <w:sz w:val="28"/>
    </w:rPr>
  </w:style>
  <w:style w:type="paragraph" w:styleId="ListBullet3">
    <w:name w:val="List Bullet 3"/>
    <w:basedOn w:val="Normal"/>
    <w:uiPriority w:val="99"/>
    <w:unhideWhenUsed/>
    <w:rsid w:val="00326F90"/>
    <w:pPr>
      <w:numPr>
        <w:numId w:val="3"/>
      </w:numPr>
      <w:contextualSpacing/>
    </w:pPr>
    <w:rPr>
      <w:rFonts w:ascii="Liberation Sans" w:hAnsi="Liberation Sans" w:eastAsia="Liberation Sans" w:cs="Liberation Sans"/>
      <w:sz w:val="28"/>
    </w:r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s="Liberation Sans"/>
      <w:sz w:val="28"/>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cs="Liberation Sans"/>
      <w:sz w:val="28"/>
    </w:rPr>
  </w:style>
  <w:style w:type="paragraph" w:styleId="ListNumber3">
    <w:name w:val="List Number 3"/>
    <w:basedOn w:val="Normal"/>
    <w:uiPriority w:val="99"/>
    <w:unhideWhenUsed/>
    <w:rsid w:val="0029639D"/>
    <w:pPr>
      <w:numPr>
        <w:numId w:val="7"/>
      </w:numPr>
      <w:contextualSpacing/>
    </w:pPr>
    <w:rPr>
      <w:rFonts w:ascii="Liberation Sans" w:hAnsi="Liberation Sans" w:eastAsia="Liberation Sans" w:cs="Liberation Sans"/>
      <w:sz w:val="28"/>
    </w:rPr>
  </w:style>
  <w:style w:type="paragraph" w:styleId="ListContinue">
    <w:name w:val="List Continue"/>
    <w:basedOn w:val="Normal"/>
    <w:uiPriority w:val="99"/>
    <w:unhideWhenUsed/>
    <w:rsid w:val="0029639D"/>
    <w:pPr>
      <w:spacing w:after="120"/>
      <w:ind w:left="360"/>
      <w:contextualSpacing/>
    </w:pPr>
    <w:rPr>
      <w:rFonts w:ascii="Liberation Sans" w:hAnsi="Liberation Sans" w:eastAsia="Liberation Sans" w:cs="Liberation Sans"/>
      <w:sz w:val="28"/>
    </w:rPr>
  </w:style>
  <w:style w:type="paragraph" w:styleId="ListContinue2">
    <w:name w:val="List Continue 2"/>
    <w:basedOn w:val="Normal"/>
    <w:uiPriority w:val="99"/>
    <w:unhideWhenUsed/>
    <w:rsid w:val="0029639D"/>
    <w:pPr>
      <w:spacing w:after="120"/>
      <w:ind w:left="720"/>
      <w:contextualSpacing/>
    </w:pPr>
    <w:rPr>
      <w:rFonts w:ascii="Liberation Sans" w:hAnsi="Liberation Sans" w:eastAsia="Liberation Sans" w:cs="Liberation Sans"/>
      <w:sz w:val="28"/>
    </w:rPr>
  </w:style>
  <w:style w:type="paragraph" w:styleId="ListContinue3">
    <w:name w:val="List Continue 3"/>
    <w:basedOn w:val="Normal"/>
    <w:uiPriority w:val="99"/>
    <w:unhideWhenUsed/>
    <w:rsid w:val="0029639D"/>
    <w:pPr>
      <w:spacing w:after="120"/>
      <w:ind w:left="1080"/>
      <w:contextualSpacing/>
    </w:pPr>
    <w:rPr>
      <w:rFonts w:ascii="Liberation Sans" w:hAnsi="Liberation Sans" w:eastAsia="Liberation Sans" w:cs="Liberation Sans"/>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8"/>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8"/>
      <w:szCs w:val="20"/>
    </w:rPr>
  </w:style>
  <w:style w:type="paragraph" w:styleId="Quote">
    <w:name w:val="Quote"/>
    <w:basedOn w:val="Normal"/>
    <w:next w:val="Normal"/>
    <w:link w:val="QuoteChar"/>
    <w:uiPriority w:val="29"/>
    <w:qFormat/>
    <w:rsid w:val="00FC693F"/>
    <w:rPr>
      <w:rFonts w:ascii="Liberation Sans" w:hAnsi="Liberation Sans" w:eastAsia="Liberation Sans" w:cs="Liberation Sans"/>
      <w:i/>
      <w:iCs/>
      <w:color w:val="000000" w:themeColor="text1"/>
      <w:sz w:val="28"/>
    </w:rPr>
  </w:style>
  <w:style w:type="character" w:customStyle="1" w:styleId="QuoteChar">
    <w:name w:val="Quote Char"/>
    <w:basedOn w:val="DefaultParagraphFont"/>
    <w:link w:val="Quote"/>
    <w:uiPriority w:val="29"/>
    <w:rsid w:val="00FC693F"/>
    <w:rPr>
      <w:rFonts w:ascii="Liberation Sans" w:hAnsi="Liberation Sans" w:eastAsia="Liberation Sans" w:cs="Liberation Sans"/>
      <w:i/>
      <w:iCs/>
      <w:color w:val="000000" w:themeColor="text1"/>
      <w:sz w:val="28"/>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sz w:val="28"/>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8"/>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cs="Liberation Sans"/>
      <w:b/>
      <w:bCs/>
      <w:color w:val="4F81BD" w:themeColor="accent1"/>
      <w:sz w:val="28"/>
      <w:szCs w:val="18"/>
    </w:rPr>
  </w:style>
  <w:style w:type="character" w:styleId="Strong">
    <w:name w:val="Strong"/>
    <w:basedOn w:val="DefaultParagraphFont"/>
    <w:uiPriority w:val="22"/>
    <w:qFormat/>
    <w:rsid w:val="00FC693F"/>
    <w:rPr>
      <w:rFonts w:ascii="Liberation Sans" w:hAnsi="Liberation Sans" w:eastAsia="Liberation Sans" w:cs="Liberation Sans"/>
      <w:b/>
      <w:bCs/>
      <w:sz w:val="28"/>
    </w:rPr>
  </w:style>
  <w:style w:type="character" w:styleId="Emphasis">
    <w:name w:val="Emphasis"/>
    <w:basedOn w:val="DefaultParagraphFont"/>
    <w:uiPriority w:val="20"/>
    <w:qFormat/>
    <w:rsid w:val="00FC693F"/>
    <w:rPr>
      <w:rFonts w:ascii="Liberation Sans" w:hAnsi="Liberation Sans" w:eastAsia="Liberation Sans" w:cs="Liberation Sans"/>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eastAsia="Liberation Sans" w:cs="Liberation Sans"/>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Liberation Sans" w:hAnsi="Liberation Sans" w:eastAsia="Liberation Sans" w:cs="Liberation Sans"/>
      <w:b/>
      <w:bCs/>
      <w:i/>
      <w:iCs/>
      <w:color w:val="4F81BD" w:themeColor="accent1"/>
      <w:sz w:val="28"/>
    </w:rPr>
  </w:style>
  <w:style w:type="character" w:styleId="SubtleEmphasis">
    <w:name w:val="Subtle Emphasis"/>
    <w:basedOn w:val="DefaultParagraphFont"/>
    <w:uiPriority w:val="19"/>
    <w:qFormat/>
    <w:rsid w:val="00FC693F"/>
    <w:rPr>
      <w:rFonts w:ascii="Liberation Sans" w:hAnsi="Liberation Sans" w:eastAsia="Liberation Sans" w:cs="Liberation Sans"/>
      <w:i/>
      <w:iCs/>
      <w:color w:val="808080" w:themeColor="text1" w:themeTint="7F"/>
      <w:sz w:val="28"/>
    </w:rPr>
  </w:style>
  <w:style w:type="character" w:styleId="IntenseEmphasis">
    <w:name w:val="Intense Emphasis"/>
    <w:basedOn w:val="DefaultParagraphFont"/>
    <w:uiPriority w:val="21"/>
    <w:qFormat/>
    <w:rsid w:val="00FC693F"/>
    <w:rPr>
      <w:rFonts w:ascii="Liberation Sans" w:hAnsi="Liberation Sans" w:eastAsia="Liberation Sans" w:cs="Liberation Sans"/>
      <w:b/>
      <w:bCs/>
      <w:i/>
      <w:iCs/>
      <w:color w:val="4F81BD" w:themeColor="accent1"/>
      <w:sz w:val="28"/>
    </w:rPr>
  </w:style>
  <w:style w:type="character" w:styleId="SubtleReference">
    <w:name w:val="Subtle Reference"/>
    <w:basedOn w:val="DefaultParagraphFont"/>
    <w:uiPriority w:val="31"/>
    <w:qFormat/>
    <w:rsid w:val="00FC693F"/>
    <w:rPr>
      <w:rFonts w:ascii="Liberation Sans" w:hAnsi="Liberation Sans" w:eastAsia="Liberation Sans" w:cs="Liberation Sans"/>
      <w:smallCaps/>
      <w:color w:val="C0504D" w:themeColor="accent2"/>
      <w:sz w:val="28"/>
      <w:u w:val="single"/>
    </w:rPr>
  </w:style>
  <w:style w:type="character" w:styleId="IntenseReference">
    <w:name w:val="Intense Reference"/>
    <w:basedOn w:val="DefaultParagraphFont"/>
    <w:uiPriority w:val="32"/>
    <w:qFormat/>
    <w:rsid w:val="00FC693F"/>
    <w:rPr>
      <w:rFonts w:ascii="Liberation Sans" w:hAnsi="Liberation Sans" w:eastAsia="Liberation Sans" w:cs="Liberation Sans"/>
      <w:b/>
      <w:bCs/>
      <w:smallCaps/>
      <w:color w:val="C0504D" w:themeColor="accent2"/>
      <w:spacing w:val="5"/>
      <w:sz w:val="28"/>
      <w:u w:val="single"/>
    </w:rPr>
  </w:style>
  <w:style w:type="character" w:styleId="BookTitle">
    <w:name w:val="Book Title"/>
    <w:basedOn w:val="DefaultParagraphFont"/>
    <w:uiPriority w:val="33"/>
    <w:qFormat/>
    <w:rsid w:val="00FC693F"/>
    <w:rPr>
      <w:rFonts w:ascii="Liberation Sans" w:hAnsi="Liberation Sans" w:eastAsia="Liberation Sans" w:cs="Liberation Sans"/>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Liberation Sans" w:cs="Liberation Sans"/>
      <w:sz w:val="28"/>
    </w:rPr>
  </w:style>
  <w:style w:type="table" w:styleId="TableGrid">
    <w:name w:val="Table Grid"/>
    <w:basedOn w:val="TableNormal"/>
    <w:uiPriority w:val="59"/>
    <w:rsid w:val="00FC693F"/>
    <w:pPr>
      <w:spacing w:after="0" w:line="240" w:lineRule="auto"/>
    </w:pPr>
    <w:rPr>
      <w:rFonts w:ascii="Liberation Sans" w:hAnsi="Liberation Sans" w:eastAsia="Liberation Sans" w:cs="Liberation Sans"/>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eastAsia="Liberation Sans" w:cs="Liberation Sans"/>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eastAsia="Liberation Sans" w:cs="Liberation Sans"/>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eastAsia="Liberation Sans" w:cs="Liberation Sans"/>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eastAsia="Liberation Sans" w:cs="Liberation Sans"/>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eastAsia="Liberation Sans" w:cs="Liberation Sans"/>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eastAsia="Liberation Sans" w:cs="Liberation Sans"/>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eastAsia="Liberation Sans" w:cs="Liberation Sans"/>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0"/>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makes an ethical response to wrongdoing justifiable?</dc:title>
  <dc:subject>LAUNCH-RE-S1-W06</dc:subject>
  <dc:creator/>
  <cp:keywords/>
  <dc:description/>
  <cp:lastModifiedBy/>
  <cp:revision>1</cp:revision>
  <dcterms:created xsi:type="dcterms:W3CDTF">2013-12-23T23:15:00Z</dcterms:created>
  <dcterms:modified xsi:type="dcterms:W3CDTF">2013-12-23T23:15:00Z</dcterms:modified>
  <cp:category/>
  <dc:language>en-GB</dc:language>
</cp:coreProperties>
</file>