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2  /  Sum2·W1</w:t>
      </w:r>
    </w:p>
    <w:p>
      <w:pPr>
        <w:pStyle w:val="Title"/>
      </w:pPr>
      <w:r>
        <w:rPr>
          <w:b w:val="0"/>
        </w:rPr>
        <w:t>The friction surface lab</w:t>
      </w:r>
    </w:p>
    <w:p>
      <w:pPr>
        <w:pStyle w:val="Subtitle"/>
      </w:pPr>
      <w:r>
        <w:rPr>
          <w:b w:val="0"/>
        </w:rPr>
        <w:t>Teacher guide and worked answers</w:t>
      </w:r>
    </w:p>
    <w:p>
      <w:r>
        <w:rPr>
          <w:b/>
          <w:sz w:val="24"/>
        </w:rPr>
        <w:t>Compare a sliding block’s movement on different surfaces and explain the effect of friction using a controlled test.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C36</w:t>
      </w:r>
    </w:p>
    <w:p>
      <w:r>
        <w:rPr>
          <w:b w:val="0"/>
        </w:rPr>
        <w:t>Compare how things move on different surfaces; explore friction (push and pull).</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A push or pull can change movement.</w:t>
      </w:r>
    </w:p>
    <w:p>
      <w:r>
        <w:rPr>
          <w:b w:val="0"/>
        </w:rPr>
        <w:t>A comparison needs a consistent measurement rule.</w:t>
      </w:r>
    </w:p>
    <w:p>
      <w:pPr>
        <w:pStyle w:val="Heading2"/>
      </w:pPr>
      <w:r>
        <w:rPr>
          <w:b w:val="0"/>
        </w:rPr>
        <w:t>Success evidence</w:t>
      </w:r>
    </w:p>
    <w:p>
      <w:r>
        <w:rPr>
          <w:b w:val="0"/>
        </w:rPr>
        <w:t>Describe friction opposing this block’s sliding.</w:t>
      </w:r>
    </w:p>
    <w:p>
      <w:r>
        <w:rPr>
          <w:b w:val="0"/>
        </w:rPr>
        <w:t>Compare repeated run-out distances.</w:t>
      </w:r>
    </w:p>
    <w:p>
      <w:r>
        <w:rPr>
          <w:b w:val="0"/>
        </w:rPr>
        <w:t>Name the changed surface and important controls.</w:t>
      </w:r>
    </w:p>
    <w:p>
      <w:pPr>
        <w:pStyle w:val="Heading2"/>
      </w:pPr>
      <w:r>
        <w:rPr>
          <w:b w:val="0"/>
        </w:rPr>
        <w:t>Equipment</w:t>
      </w:r>
    </w:p>
    <w:p>
      <w:r>
        <w:rPr>
          <w:b w:val="0"/>
        </w:rPr>
        <w:t>Printed shared evidence and one chosen pupil route; pencil; optional ruler; projector or offline HTML.</w:t>
      </w:r>
    </w:p>
    <w:p>
      <w:r>
        <w:rPr>
          <w:b w:val="0"/>
        </w:rPr>
        <w:t>Optional low stable ramp with a smooth flush transition to a tabletop tray; small wooden sliding block; card, cloth and rubber test strips; ruler; barrier to catch the block.</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r>
        <w:rPr>
          <w:b w:val="0"/>
        </w:rPr>
        <w:t>Adult pilots a low ramp so the block slides without tumbling or snagging and stops within the tray. Fix the ramp and transition; use the same block/contact face and marked release point without a push.</w:t>
      </w:r>
    </w:p>
    <w:p>
      <w:r>
        <w:rPr>
          <w:b w:val="0"/>
        </w:rPr>
        <w:t>The supplied constructed distances allow the full lesson without equipment. For real trials measure from the ramp end to the same trailing block edge at stopping; use three releases per surface and keep actual results separate.</w:t>
      </w:r>
    </w:p>
    <w:p>
      <w:pPr>
        <w:pStyle w:val="Heading2"/>
      </w:pPr>
      <w:r>
        <w:rPr>
          <w:b w:val="0"/>
        </w:rPr>
        <w:t>Practical care</w:t>
      </w:r>
    </w:p>
    <w:p>
      <w:r>
        <w:rPr>
          <w:b w:val="0"/>
        </w:rPr>
        <w:t>Keep the activity on a stable table in a contained tray with a stop barrier. No pupils sliding on floors or ramps.</w:t>
      </w:r>
    </w:p>
    <w:p>
      <w:r>
        <w:rPr>
          <w:b w:val="0"/>
        </w:rPr>
        <w:t>Use a small block, low ramp and clear release area; keep hands out of its path. No heavy falling objects or stretched elastic launchers.</w:t>
      </w:r>
    </w:p>
    <w:p>
      <w:r>
        <w:rPr>
          <w:b w:val="0"/>
        </w:rPr>
        <w:t>Do not lubricate the surfaces or create a floor-slip hazard. Stop any setup that tips, snags or lets the block leave the tray.</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surface should stop the sliding block sooner?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pushes, pulls and comparisons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distinguish motion from force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keep the start conditions fixed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use repeats before choosing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surface-selection meeting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a changed release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block slides right after release.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Which surface should stop the sliding block sooner?</w:t>
      </w:r>
    </w:p>
    <w:p>
      <w:r>
        <w:rPr>
          <w:b w:val="0"/>
        </w:rPr>
        <w:t>Set purpose: choose a surface for a small model stopping zone, not for real vehicle safety equipment.</w:t>
      </w:r>
    </w:p>
    <w:p>
      <w:pPr>
        <w:pStyle w:val="Heading2"/>
      </w:pPr>
      <w:r>
        <w:rPr>
          <w:b w:val="0"/>
        </w:rPr>
        <w:t>2  Retrieval  Retrieve pushes, pulls and comparisons</w:t>
      </w:r>
    </w:p>
    <w:p>
      <w:r>
        <w:rPr>
          <w:b w:val="0"/>
        </w:rPr>
        <w:t>1 motion/speed/direction. 2 relevant control accepted. 3 cm. Explain that a block already moving can continue after a hand stops pushing.</w:t>
      </w:r>
    </w:p>
    <w:p>
      <w:pPr>
        <w:pStyle w:val="Heading2"/>
      </w:pPr>
      <w:r>
        <w:rPr>
          <w:b w:val="0"/>
        </w:rPr>
        <w:t>3  I do  I distinguish motion from force</w:t>
      </w:r>
    </w:p>
    <w:p>
      <w:r>
        <w:rPr>
          <w:b w:val="0"/>
        </w:rPr>
        <w:t>Think aloud: “The direction of movement is not automatically the direction of every force. Here friction opposes the sliding and slows the unpushed block.” This is not a complete force diagram: weight and support act vertically.</w:t>
      </w:r>
    </w:p>
    <w:p>
      <w:pPr>
        <w:pStyle w:val="Heading2"/>
      </w:pPr>
      <w:r>
        <w:rPr>
          <w:b w:val="0"/>
        </w:rPr>
        <w:t>4  I do  I keep the start conditions fixed</w:t>
      </w:r>
    </w:p>
    <w:p>
      <w:r>
        <w:rPr>
          <w:b w:val="0"/>
        </w:rPr>
        <w:t>Shares I do time. Think aloud: “A higher release might travel further even on the same material. I keep the ramp and release fixed before comparing surfaces.” Fix surface strips flat with comparable transitions and no bunching.</w:t>
      </w:r>
    </w:p>
    <w:p>
      <w:pPr>
        <w:pStyle w:val="Heading2"/>
      </w:pPr>
      <w:r>
        <w:rPr>
          <w:b w:val="0"/>
        </w:rPr>
        <w:t>5  I do  I use repeats before choosing</w:t>
      </w:r>
    </w:p>
    <w:p>
      <w:r>
        <w:rPr>
          <w:b w:val="0"/>
        </w:rPr>
        <w:t>Shares I do time. Think aloud: “Card is around 60 cm, rubber around 15 cm. In this setup rubber gives shorter run-out. I do not claim the material name gives the same result with every object.” Means are supplied summaries; core pupils can compare repeated ranges.</w:t>
      </w:r>
    </w:p>
    <w:p>
      <w:pPr>
        <w:pStyle w:val="Heading2"/>
      </w:pPr>
      <w:r>
        <w:rPr>
          <w:b w:val="0"/>
        </w:rPr>
        <w:t>6  We do  The surface-selection meeting</w:t>
      </w:r>
    </w:p>
    <w:p>
      <w:r>
        <w:rPr>
          <w:b w:val="0"/>
        </w:rPr>
        <w:t>W1: rubber gives shortest run-out (14-16 cm). Partners take client and evidence adviser roles; client challenges a claim with a table reading.</w:t>
      </w:r>
    </w:p>
    <w:p>
      <w:pPr>
        <w:pStyle w:val="Heading2"/>
      </w:pPr>
      <w:r>
        <w:rPr>
          <w:b w:val="0"/>
        </w:rPr>
        <w:t>7  We do  Repair a changed release</w:t>
      </w:r>
    </w:p>
    <w:p>
      <w:r>
        <w:rPr>
          <w:b w:val="0"/>
        </w:rPr>
        <w:t>W2: no; a push changes initial conditions. Repeat using the same marked release without a push; retain/annotate the flawed run rather than silently replacing it.</w:t>
      </w:r>
    </w:p>
    <w:p>
      <w:r>
        <w:rPr>
          <w:b w:val="0"/>
        </w:rPr>
        <w:t>Reveal: Use comparable starts and record any method change.</w:t>
      </w:r>
    </w:p>
    <w:p>
      <w:pPr>
        <w:pStyle w:val="Heading2"/>
      </w:pPr>
      <w:r>
        <w:rPr>
          <w:b w:val="0"/>
        </w:rPr>
        <w:t>8  Hinge  The block slides right after release.</w:t>
      </w:r>
    </w:p>
    <w:p>
      <w:r>
        <w:rPr>
          <w:b w:val="0"/>
        </w:rPr>
        <w:t>Correct first option. If second chosen, point to relative sliding at the contact.</w:t>
      </w:r>
    </w:p>
    <w:p>
      <w:r>
        <w:rPr>
          <w:b w:val="0"/>
        </w:rPr>
        <w:t>A. Friction on the block acts left, opposing sliding. - It opposes relative sliding on the stationary surface.</w:t>
      </w:r>
    </w:p>
    <w:p>
      <w:r>
        <w:rPr>
          <w:b w:val="0"/>
        </w:rPr>
        <w:t>B. Friction acts right because the block moves right. - Movement and friction point in opposite directions here.</w:t>
      </w:r>
    </w:p>
    <w:p>
      <w:r>
        <w:rPr>
          <w:b w:val="0"/>
        </w:rPr>
        <w:t>C. No force can affect the block after the hand lets go. - Contact friction can continue after release.</w:t>
      </w:r>
    </w:p>
    <w:p>
      <w:pPr>
        <w:pStyle w:val="Heading2"/>
      </w:pPr>
      <w:r>
        <w:rPr>
          <w:b w:val="0"/>
        </w:rPr>
        <w:t>9  You do  Choose your science route</w:t>
      </w:r>
    </w:p>
    <w:p>
      <w:r>
        <w:rPr>
          <w:b w:val="0"/>
        </w:rPr>
        <w:t>Set ONE route. Use supplied readings for the core task; optional practical after adult setup check. Keep actual values separately labelled. Do not require forces equations, coefficients or mean calculation for BUILD.</w:t>
      </w:r>
    </w:p>
    <w:p>
      <w:pPr>
        <w:pStyle w:val="Heading2"/>
      </w:pPr>
      <w:r>
        <w:rPr>
          <w:b w:val="0"/>
        </w:rPr>
        <w:t>10  You do  Make your own evidence record</w:t>
      </w:r>
    </w:p>
    <w:p>
      <w:r>
        <w:rPr>
          <w:b w:val="0"/>
        </w:rPr>
        <w:t>Use supplied readings for the core task; optional practical after adult setup check. Keep actual values separately labelled. Do not require forces equations, coefficients or mean calculation for BUILD.</w:t>
      </w:r>
    </w:p>
    <w:p>
      <w:pPr>
        <w:pStyle w:val="Heading2"/>
      </w:pPr>
      <w:r>
        <w:rPr>
          <w:b w:val="0"/>
        </w:rPr>
        <w:t>11  You do  Check what the evidence can show</w:t>
      </w:r>
    </w:p>
    <w:p>
      <w:r>
        <w:rPr>
          <w:b w:val="0"/>
        </w:rPr>
        <w:t>Shares independent time. Ask for a reason, not just a correct word. Use supplied readings for the core task; optional practical after adult setup check. Keep actual values separately labelled. Do not require forces equations, coefficients or mean calculation for BUILD.</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Comparable starts, repeated distances and a purpose-specific claim make the choice stronger.</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Comparable starts, repeated distances and a purpose-specific claim make the choice stronger.</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movement/speed/direction. 2 relevant controlled condition. 3 cm.</w:t>
      </w:r>
    </w:p>
    <w:p>
      <w:pPr>
        <w:pStyle w:val="Heading2"/>
      </w:pPr>
      <w:r>
        <w:rPr>
          <w:b w:val="0"/>
        </w:rPr>
        <w:t>We do W1-W2</w:t>
      </w:r>
    </w:p>
    <w:p>
      <w:r>
        <w:rPr>
          <w:b w:val="0"/>
        </w:rPr>
        <w:t>W1 rubber, 14-16 cm compared with card 58-62 cm and cloth 22-24 cm; it fits shorter run-out here. W2 an extra push changes starting conditions; repeat from the same release mark without a push and annotate the flawed run.</w:t>
      </w:r>
    </w:p>
    <w:p>
      <w:pPr>
        <w:pStyle w:val="Heading2"/>
      </w:pPr>
      <w:r>
        <w:rPr>
          <w:b w:val="0"/>
        </w:rPr>
        <w:t>Hinge</w:t>
      </w:r>
    </w:p>
    <w:p>
      <w:r>
        <w:rPr>
          <w:b w:val="0"/>
        </w:rPr>
        <w:t>First option correct. Friction on the right-sliding block points left; contact force persists after release.</w:t>
      </w:r>
    </w:p>
    <w:p>
      <w:pPr>
        <w:pStyle w:val="Heading2"/>
      </w:pPr>
      <w:r>
        <w:rPr>
          <w:b w:val="0"/>
        </w:rPr>
        <w:t>S1-S5</w:t>
      </w:r>
    </w:p>
    <w:p>
      <w:r>
        <w:rPr>
          <w:b w:val="0"/>
        </w:rPr>
        <w:t>S1 rubber. S2 14,15 or16 cm. S3 left. S4 same block/contact face, ramp/release point, transition, distance rule or other relevant condition. S5 no: changes start conditions.</w:t>
      </w:r>
    </w:p>
    <w:p>
      <w:pPr>
        <w:pStyle w:val="Heading2"/>
      </w:pPr>
      <w:r>
        <w:rPr>
          <w:b w:val="0"/>
        </w:rPr>
        <w:t>M1-M4</w:t>
      </w:r>
    </w:p>
    <w:p>
      <w:r>
        <w:rPr>
          <w:b w:val="0"/>
        </w:rPr>
        <w:t>M1 change horizontal surface; measure run-out distance in cm. M2 card 58-62 cm; rubber 14-16 cm, rubber shorter in every run. M3 friction opposes relative sliding, acts left on right-moving block and slows it after release. M4 fix ramp and mark; same block/face; release without push; measure from ramp end to same trailing edge at rest; repeat three runs per surface and retain records.</w:t>
      </w:r>
    </w:p>
    <w:p>
      <w:pPr>
        <w:pStyle w:val="Heading2"/>
      </w:pPr>
      <w:r>
        <w:rPr>
          <w:b w:val="0"/>
        </w:rPr>
        <w:t>T1-T4</w:t>
      </w:r>
    </w:p>
    <w:p>
      <w:r>
        <w:rPr>
          <w:b w:val="0"/>
        </w:rPr>
        <w:t>T1 rubber gave the shortest run-out for this wooden block/contact face and controlled setup. T2 friction depends on the pair, surface condition and loading; a different use needs relevant evidence. T3 card, about 60 cm here. T4 record the bunching/snag and affected run, secure the strip flat with comparable transition, repeat under the stated method and distinguish snagging from normal sliding resistance.</w:t>
      </w:r>
    </w:p>
    <w:p>
      <w:pPr>
        <w:pStyle w:val="Heading2"/>
      </w:pPr>
      <w:r>
        <w:rPr>
          <w:b w:val="0"/>
        </w:rPr>
        <w:t>Exit E1-E3</w:t>
      </w:r>
    </w:p>
    <w:p>
      <w:r>
        <w:rPr>
          <w:b w:val="0"/>
        </w:rPr>
        <w:t>E1 relative sliding between block and surface. E2 rubber. E3 fixed ramp angle/release mark, same block face, no push or comparable transition.</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Horizontal run-out is a comparison of slowing in this apparatus, not a direct coefficient-of-friction measurement. Ramp losses and initial conditions must remain comparable.</w:t>
      </w:r>
    </w:p>
    <w:p>
      <w:r>
        <w:rPr>
          <w:b w:val="0"/>
        </w:rPr>
        <w:t>Secure core: correct friction direction for this setup, table-supported comparison and one meaningful control. The lesson does not recommend surfaces for real safety-critical equipment.</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Friction is always useless.</w:t>
      </w:r>
    </w:p>
    <w:p>
      <w:r>
        <w:rPr>
          <w:b w:val="0"/>
        </w:rPr>
        <w:t>Friction can provide useful grip or slow sliding; usefulness depends on the purpose.</w:t>
      </w:r>
    </w:p>
    <w:p>
      <w:r>
        <w:rPr>
          <w:b w:val="0"/>
        </w:rPr>
        <w:t>Check: Ask whether a surface should stop or allow the block to slide.</w:t>
      </w:r>
    </w:p>
    <w:p>
      <w:pPr>
        <w:keepNext/>
      </w:pPr>
      <w:r>
        <w:rPr>
          <w:b/>
        </w:rPr>
        <w:t>The surface with the longest run-out has the most slowing effect.</w:t>
      </w:r>
    </w:p>
    <w:p>
      <w:r>
        <w:rPr>
          <w:b w:val="0"/>
        </w:rPr>
        <w:t>Under the same release conditions, greater resistance usually reduces run-out.</w:t>
      </w:r>
    </w:p>
    <w:p>
      <w:r>
        <w:rPr>
          <w:b w:val="0"/>
        </w:rPr>
        <w:t>Check: Compare card and rubber readings.</w:t>
      </w:r>
    </w:p>
    <w:p>
      <w:pPr>
        <w:keepNext/>
      </w:pPr>
      <w:r>
        <w:rPr>
          <w:b/>
        </w:rPr>
        <w:t>A smooth-looking material always has least friction.</w:t>
      </w:r>
    </w:p>
    <w:p>
      <w:r>
        <w:rPr>
          <w:b w:val="0"/>
        </w:rPr>
        <w:t>Friction depends on the pair of materials and conditions; appearance alone is insufficient.</w:t>
      </w:r>
    </w:p>
    <w:p>
      <w:r>
        <w:rPr>
          <w:b w:val="0"/>
        </w:rPr>
        <w:t>Check: Ask for test evidence rather than a universal texture rule.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friction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contact force that opposes sliding between surfaces.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surface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outside layer in contact with an object.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run-out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Distance travelled along the level test surface after leaving the ramp.</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fair comparison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comparison with relevant conditions kept the same.</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OpenStax: friction</w:t>
        </w:r>
      </w:hyperlink>
    </w:p>
    <w:p>
      <w:r>
        <w:rPr>
          <w:b w:val="0"/>
        </w:rPr>
        <w:t>Checked 8 September 2026. Sliding friction opposes relative sliding at the contact. In a horizontal constant-speed pull, opposing horizontal forces balance. Surface-pair results are not universal rankings.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openstax.org/books/college-physics-2e/pages/5-1-fr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friction surface lab</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