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Climate Chain: From Gas to Warming</w:t>
      </w:r>
    </w:p>
    <w:p>
      <w:pPr>
        <w:pStyle w:val="Subtitle"/>
      </w:pPr>
      <w:r>
        <w:t>GROW · Science · 40 minutes</w:t>
      </w:r>
    </w:p>
    <w:p>
      <w:r>
        <w:t>I can explain how extra greenhouse gases raise Earth's average temperature and connect warming to wider climate effects.</w:t>
      </w:r>
    </w:p>
    <w:p>
      <w:pPr>
        <w:pStyle w:val="Heading1"/>
      </w:pPr>
      <w:r>
        <w:t>Prepare before pupils arrive</w:t>
      </w:r>
    </w:p>
    <w:p>
      <w:r>
        <w:t>Setup: Prepare a weather card, a many-year climate strip, energy-route arrows and the five genuine causal-chain cards. Keep visuals calm and factual.</w:t>
      </w:r>
    </w:p>
    <w:p>
      <w:r>
        <w:t>Safety: Do not use a bottle-and-lamp analogy, personal guilt prompts or catastrophic footage. Allow a seated director route.</w:t>
      </w:r>
    </w:p>
    <w:p>
      <w:r>
        <w:t>Equipment: Cause, energy and effect cards; arrow strip; pencil; optional calm digital card route.</w:t>
      </w:r>
    </w:p>
    <w:p>
      <w:r>
        <w:t>Safety: Use calm, solution-aware language. Do not ask for family carbon data or use frightening imagery.</w:t>
      </w:r>
    </w:p>
    <w:p>
      <w:r>
        <w:t>Fallback: Order printed cards or direct an adult to move them. A scribed exact response is equivalent evidence.</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Describe causes and effects of global warming and how to reduce our impact.</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3F7D6E"/>
          </w:tcPr>
          <w:p>
            <w:pPr>
              <w:spacing w:after="60" w:line="269" w:lineRule="auto"/>
            </w:pPr>
            <w:r>
              <w:rPr>
                <w:rFonts w:ascii="Arial" w:hAnsi="Arial"/>
                <w:b/>
                <w:color w:val="FFFFFF"/>
                <w:sz w:val="20"/>
              </w:rPr>
              <w:t>Stage / total time</w:t>
            </w:r>
          </w:p>
        </w:tc>
        <w:tc>
          <w:tcPr>
            <w:tcW w:type="dxa" w:w="3288"/>
            <w:vAlign w:val="top"/>
            <w:shd w:fill="3F7D6E"/>
          </w:tcPr>
          <w:p>
            <w:pPr>
              <w:spacing w:after="60" w:line="269" w:lineRule="auto"/>
            </w:pPr>
            <w:r>
              <w:rPr>
                <w:rFonts w:ascii="Arial" w:hAnsi="Arial"/>
                <w:b/>
                <w:color w:val="FFFFFF"/>
                <w:sz w:val="20"/>
              </w:rPr>
              <w:t>Teaching move</w:t>
            </w:r>
          </w:p>
        </w:tc>
        <w:tc>
          <w:tcPr>
            <w:tcW w:type="dxa" w:w="3288"/>
            <w:vAlign w:val="top"/>
            <w:shd w:fill="3F7D6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4 min</w:t>
            </w:r>
          </w:p>
        </w:tc>
        <w:tc>
          <w:tcPr>
            <w:tcW w:type="dxa" w:w="3288"/>
            <w:vAlign w:val="top"/>
            <w:shd w:fill="FFFFFF"/>
          </w:tcPr>
          <w:p>
            <w:pPr>
              <w:spacing w:after="60" w:line="269" w:lineRule="auto"/>
            </w:pPr>
            <w:r>
              <w:rPr>
                <w:rFonts w:ascii="Arial" w:hAnsi="Arial"/>
                <w:b w:val="0"/>
                <w:color w:val="18233F"/>
                <w:sz w:val="20"/>
              </w:rPr>
              <w:t>State one difference between weather and climate. Recall why repeated measurements are useful.</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5 min</w:t>
            </w:r>
          </w:p>
        </w:tc>
        <w:tc>
          <w:tcPr>
            <w:tcW w:type="dxa" w:w="3288"/>
            <w:vAlign w:val="top"/>
            <w:shd w:fill="FFFFFF"/>
          </w:tcPr>
          <w:p>
            <w:pPr>
              <w:spacing w:after="60" w:line="269" w:lineRule="auto"/>
            </w:pPr>
            <w:r>
              <w:rPr>
                <w:rFonts w:ascii="Arial" w:hAnsi="Arial"/>
                <w:b w:val="0"/>
                <w:color w:val="18233F"/>
                <w:sz w:val="20"/>
              </w:rPr>
              <w:t>climate — weather pattern over time greenhouse gas — gas that affects heat flow average — one value for a set Sunlight passes through the atmosphere and transfers energy to Earth's surface. The warm surface gives out infrared energy.</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5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Human activities such as burning coal, oil and gas, plus deforestation, add greenhouse gases. A stronger greenhouse effect raises the global average; it does not make every day or place equally hot.</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Order one genuine five-link chain from a human activity to one likely effect. Say why each link follows the one before it.</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10 min</w:t>
            </w:r>
          </w:p>
        </w:tc>
        <w:tc>
          <w:tcPr>
            <w:tcW w:type="dxa" w:w="3288"/>
            <w:vAlign w:val="top"/>
            <w:shd w:fill="FFFFFF"/>
          </w:tcPr>
          <w:p>
            <w:pPr>
              <w:spacing w:after="60" w:line="269" w:lineRule="auto"/>
            </w:pPr>
            <w:r>
              <w:rPr>
                <w:rFonts w:ascii="Arial" w:hAnsi="Arial"/>
                <w:b w:val="0"/>
                <w:color w:val="18233F"/>
                <w:sz w:val="20"/>
              </w:rPr>
              <w:t>Create the five-link chain activity → more greenhouse gas → slower net energy loss → higher global average → one likely effect, then explain it aloud, by pointing or in writing. Record: One ordered causal chain, one explained effect and one honest model limitation.</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What changes in the energy route when extra greenhouse gas is added?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The pupil writes what they said and what changed.</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Climate is the usual pattern over many years; one cold day is weather.</w:t>
      </w:r>
    </w:p>
    <w:p>
      <w:r>
        <w:t>Yes. Weather can vary from day to day while the long-term global average rises.</w:t>
      </w:r>
    </w:p>
    <w:p>
      <w:pPr>
        <w:pStyle w:val="Heading2"/>
      </w:pPr>
      <w:r>
        <w:t>Misconception repair</w:t>
      </w:r>
    </w:p>
    <w:p>
      <w:r>
        <w:t>Repaired. Climate evidence uses long-term patterns from many measurements; cold weather can still occur.</w:t>
      </w:r>
    </w:p>
    <w:p>
      <w:pPr>
        <w:pStyle w:val="Heading2"/>
      </w:pPr>
      <w:r>
        <w:t>Guided checkpoint</w:t>
      </w:r>
    </w:p>
    <w:p>
      <w:r>
        <w:t>Yes. Weather can vary from day to day while the long-term global average rises. Compare a short event with a pattern measured over many years.</w:t>
      </w:r>
    </w:p>
    <w:p>
      <w:pPr>
        <w:pStyle w:val="Heading2"/>
      </w:pPr>
      <w:r>
        <w:t>Burning fossil fuels</w:t>
      </w:r>
    </w:p>
    <w:p>
      <w:r>
        <w:t>1 · HUMAN ACTIVITY. This is the first link: burning fossil fuels is a human activity that releases carbon dioxide. Start with the human activity, before the amount of gas or the energy route changes.</w:t>
      </w:r>
    </w:p>
    <w:p>
      <w:pPr>
        <w:pStyle w:val="Heading2"/>
      </w:pPr>
      <w:r>
        <w:t>More greenhouse gas in the atmosphere</w:t>
      </w:r>
    </w:p>
    <w:p>
      <w:r>
        <w:t>2 · MORE GREENHOUSE GAS. This is the second link: the activity raises the amount of greenhouse gas in the atmosphere. Place the change in atmospheric gas after the activity and before the energy change.</w:t>
      </w:r>
    </w:p>
    <w:p>
      <w:pPr>
        <w:pStyle w:val="Heading2"/>
      </w:pPr>
      <w:r>
        <w:t>Net energy loss slows</w:t>
      </w:r>
    </w:p>
    <w:p>
      <w:r>
        <w:t>3 · ENERGY CHANGE. This is the energy mechanism: extra greenhouse gas slows the net loss of energy to space. Place the infrared-energy change after the gas increases and before the average temperature rises.</w:t>
      </w:r>
    </w:p>
    <w:p>
      <w:pPr>
        <w:pStyle w:val="Heading2"/>
      </w:pPr>
      <w:r>
        <w:t>Global average temperature rises</w:t>
      </w:r>
    </w:p>
    <w:p>
      <w:r>
        <w:t>4 · GLOBAL WARMING. This is global warming: the long-term global average temperature rises. Place the temperature response after net energy loss slows and before a wider climate effect.</w:t>
      </w:r>
    </w:p>
    <w:p>
      <w:pPr>
        <w:pStyle w:val="Heading2"/>
      </w:pPr>
      <w:r>
        <w:t>Land ice melts</w:t>
      </w:r>
    </w:p>
    <w:p>
      <w:r>
        <w:t>5 · LIKELY EFFECT. This is an effect linked to warming. Melting land ice adds water to the ocean. Place the outcome after the cause and energy mechanism.</w:t>
      </w:r>
    </w:p>
    <w:p>
      <w:pPr>
        <w:pStyle w:val="Heading2"/>
      </w:pPr>
      <w:r>
        <w:t>Model limitation</w:t>
      </w:r>
    </w:p>
    <w:p>
      <w:r>
        <w:t>The arrows show direction, not real amounts, times or the full climate system. Greenhouse gases are not a solid lid and do not create energy.</w:t>
      </w:r>
    </w:p>
    <w:p>
      <w:pPr>
        <w:pStyle w:val="Heading2"/>
      </w:pPr>
      <w:r>
        <w:t>Independent evidence</w:t>
      </w:r>
    </w:p>
    <w:p>
      <w:r>
        <w:t>One ordered causal chain, one explained effect and one honest model limitation.</w:t>
      </w:r>
    </w:p>
    <w:p>
      <w:r>
        <w:t>Supported: Order the five icon-backed links and complete: More greenhouse gas slows ___. The higher global average can lead to ___. Two cards are pre-positioned; use pointing, speech, symbol choice or exact adult scribing.</w:t>
      </w:r>
    </w:p>
    <w:p>
      <w:r>
        <w:t>Standard: Draw or order the full chain and explain one effect using because. Use the three headings Cause, Energy mechanism and Effect, then remove the sentence frame.</w:t>
      </w:r>
    </w:p>
    <w:p>
      <w:r>
        <w:t>Stretch: Contrast the natural and enhanced greenhouse effects, then explain why one weather event is weak evidence. Add one model limitation and use changed risk rather than guaranteed outcome.</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3F7D6E"/>
          </w:tcPr>
          <w:p>
            <w:pPr>
              <w:spacing w:after="60" w:line="269" w:lineRule="auto"/>
            </w:pPr>
            <w:r>
              <w:rPr>
                <w:rFonts w:ascii="Arial" w:hAnsi="Arial"/>
                <w:b/>
                <w:color w:val="FFFFFF"/>
                <w:sz w:val="21"/>
              </w:rPr>
              <w:t>What the learner actually showed</w:t>
            </w:r>
          </w:p>
        </w:tc>
        <w:tc>
          <w:tcPr>
            <w:tcW w:type="dxa" w:w="4932"/>
            <w:vAlign w:val="top"/>
            <w:shd w:fill="3F7D6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SCI_G_W11A_Global_Warming_Explore.html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W11A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3F7D6E"/>
        <w:sz w:val="18"/>
      </w:rPr>
      <w:t>GROW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3F7D6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F7D6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F7D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3F7D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