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observation</w:t>
      </w:r>
    </w:p>
    <w:p>
      <w:pPr>
        <w:pStyle w:val="Heading1"/>
      </w:pPr>
      <w:r>
        <w:t>Make a winter welcome card</w:t>
      </w:r>
    </w:p>
    <w:p>
      <w:r>
        <w:t>These are teaching guides, not prefilled learner evidence. Use a separate adult model. Record actual responses, actions and support.</w:t>
      </w:r>
    </w:p>
    <w:p>
      <w:pPr>
        <w:pStyle w:val="Heading2"/>
      </w:pPr>
      <w:r>
        <w:t>Model and task key</w:t>
      </w:r>
    </w:p>
    <w:p>
      <w:r>
        <w:t>I choose my paper colours and kit. I fold the card, with help if needed. I cross three strips to make a snowflake pattern. I check the strips fit and leave space for a word. I glue the strips and add Welcome. I check my card and put it in the drying space.</w:t>
      </w:r>
    </w:p>
    <w:tbl>
      <w:tblPr>
        <w:tblStyle w:val="TableGrid"/>
        <w:tblW w:type="auto" w:w="0"/>
        <w:tblLayout w:type="fixed"/>
        <w:tblLook w:firstColumn="1" w:firstRow="1" w:lastColumn="0" w:lastRow="0" w:noHBand="0" w:noVBand="1" w:val="04A0"/>
      </w:tblPr>
      <w:tblGrid>
        <w:gridCol w:w="1814"/>
        <w:gridCol w:w="7257"/>
      </w:tblGrid>
      <w:tr>
        <w:trPr>
          <w:cantSplit/>
        </w:trPr>
        <w:tc>
          <w:tcPr>
            <w:tcW w:type="dxa" w:w="1814"/>
            <w:shd w:fill="E4F0EF"/>
          </w:tcPr>
          <w:p>
            <w:pPr>
              <w:spacing w:after="100" w:before="60"/>
            </w:pPr>
            <w:r>
              <w:rPr>
                <w:b/>
              </w:rPr>
              <w:t>Stage</w:t>
            </w:r>
          </w:p>
        </w:tc>
        <w:tc>
          <w:tcPr>
            <w:tcW w:type="dxa" w:w="7257"/>
            <w:shd w:fill="E4F0EF"/>
          </w:tcPr>
          <w:p>
            <w:pPr>
              <w:spacing w:after="100" w:before="60"/>
            </w:pPr>
            <w:r>
              <w:rPr>
                <w:b/>
              </w:rPr>
              <w:t>Teaching guide</w:t>
            </w:r>
          </w:p>
        </w:tc>
      </w:tr>
      <w:tr>
        <w:trPr>
          <w:cantSplit/>
        </w:trPr>
        <w:tc>
          <w:tcPr>
            <w:tcW w:type="dxa" w:w="1814"/>
          </w:tcPr>
          <w:p>
            <w:pPr>
              <w:spacing w:after="100" w:before="60"/>
            </w:pPr>
            <w:r>
              <w:t>Fold</w:t>
            </w:r>
          </w:p>
        </w:tc>
        <w:tc>
          <w:tcPr>
            <w:tcW w:type="dxa" w:w="7257"/>
          </w:tcPr>
          <w:p>
            <w:pPr>
              <w:spacing w:after="100" w:before="60"/>
            </w:pPr>
            <w:r>
              <w:t>Use a card blank about 15 by 20 cm, folded to make the front. Offer a pre-folded blank if appropriate and record adult preparation.</w:t>
            </w:r>
          </w:p>
        </w:tc>
      </w:tr>
      <w:tr>
        <w:trPr>
          <w:cantSplit/>
        </w:trPr>
        <w:tc>
          <w:tcPr>
            <w:tcW w:type="dxa" w:w="1814"/>
          </w:tcPr>
          <w:p>
            <w:pPr>
              <w:spacing w:after="100" w:before="60"/>
            </w:pPr>
            <w:r>
              <w:t>Arrange</w:t>
            </w:r>
          </w:p>
        </w:tc>
        <w:tc>
          <w:tcPr>
            <w:tcW w:type="dxa" w:w="7257"/>
          </w:tcPr>
          <w:p>
            <w:pPr>
              <w:spacing w:after="100" w:before="60"/>
            </w:pPr>
            <w:r>
              <w:t>Three strips about 1 by 7 cm can cross at one centre point: one upright and two diagonal. This creates a simple snowflake pattern. Check it fits before gluing.</w:t>
            </w:r>
          </w:p>
        </w:tc>
      </w:tr>
      <w:tr>
        <w:trPr>
          <w:cantSplit/>
        </w:trPr>
        <w:tc>
          <w:tcPr>
            <w:tcW w:type="dxa" w:w="1814"/>
          </w:tcPr>
          <w:p>
            <w:pPr>
              <w:spacing w:after="100" w:before="60"/>
            </w:pPr>
            <w:r>
              <w:t>Secure</w:t>
            </w:r>
          </w:p>
        </w:tc>
        <w:tc>
          <w:tcPr>
            <w:tcW w:type="dxa" w:w="7257"/>
          </w:tcPr>
          <w:p>
            <w:pPr>
              <w:spacing w:after="100" w:before="60"/>
            </w:pPr>
            <w:r>
              <w:t>Use the checked adhesive sparingly with support. Lift and secure one strip at a time. Staff manage caps and any materials unsuitable for independent use.</w:t>
            </w:r>
          </w:p>
        </w:tc>
      </w:tr>
      <w:tr>
        <w:trPr>
          <w:cantSplit/>
        </w:trPr>
        <w:tc>
          <w:tcPr>
            <w:tcW w:type="dxa" w:w="1814"/>
          </w:tcPr>
          <w:p>
            <w:pPr>
              <w:spacing w:after="100" w:before="60"/>
            </w:pPr>
            <w:r>
              <w:t>Finish</w:t>
            </w:r>
          </w:p>
        </w:tc>
        <w:tc>
          <w:tcPr>
            <w:tcW w:type="dxa" w:w="7257"/>
          </w:tcPr>
          <w:p>
            <w:pPr>
              <w:spacing w:after="100" w:before="60"/>
            </w:pPr>
            <w:r>
              <w:t>Add Welcome by writing, sticking a supplied strip or using a recorded accessible mark. Check the item and leave it to dry.</w:t>
            </w:r>
          </w:p>
        </w:tc>
      </w:tr>
      <w:tr>
        <w:trPr>
          <w:cantSplit/>
        </w:trPr>
        <w:tc>
          <w:tcPr>
            <w:tcW w:type="dxa" w:w="1814"/>
          </w:tcPr>
          <w:p>
            <w:pPr>
              <w:spacing w:after="100" w:before="60"/>
            </w:pPr>
            <w:r>
              <w:t>Choice</w:t>
            </w:r>
          </w:p>
        </w:tc>
        <w:tc>
          <w:tcPr>
            <w:tcW w:type="dxa" w:w="7257"/>
          </w:tcPr>
          <w:p>
            <w:pPr>
              <w:spacing w:after="100" w:before="60"/>
            </w:pPr>
            <w:r>
              <w:t>Paper colour, arrangement or an accessible simpler pattern may vary. Assess the learner’s contribution and checking, not whether the item matches the adult example exactly.</w:t>
            </w:r>
          </w:p>
        </w:tc>
      </w:tr>
    </w:tbl>
    <w:p>
      <w:pPr>
        <w:pStyle w:val="Heading2"/>
      </w:pPr>
      <w:r>
        <w:t>Hinge and reteach</w:t>
      </w:r>
    </w:p>
    <w:p>
      <w:r>
        <w:t>Show the separate adult card with three strips laid loosely on the front, one sticking beyond the edge. Ask: “Glue now, or check and move the strip first?” Expected: adjust the layout before gluing. If unsure, point to the card edge, rephrase, offer a choice and model one adjustment. Parallel recheck: the strips fit but cover the space for Welcome; move the design or word strip before gluing.</w:t>
      </w:r>
    </w:p>
    <w:p>
      <w:pPr>
        <w:pStyle w:val="Heading2"/>
      </w:pPr>
      <w:r>
        <w:t>Common errors</w:t>
      </w:r>
    </w:p>
    <w:p>
      <w:r>
        <w:t>Gluing before checking can leave too little room for the word. Arrange first, then secure. A supported or unfinished item is still useful formative evidence. Do not credit an adult-made part to the learner or use neatness as a substitute for evidence of following the task.</w:t>
      </w:r>
    </w:p>
    <w:p>
      <w:r>
        <w:br w:type="page"/>
      </w:r>
    </w:p>
    <w:p>
      <w:pPr>
        <w:pStyle w:val="Title"/>
      </w:pPr>
      <w:r>
        <w:t>Teaching protocol and evidence</w:t>
      </w:r>
    </w:p>
    <w:p>
      <w:pPr>
        <w:pStyle w:val="Heading2"/>
      </w:pPr>
      <w:r>
        <w:t>Before and during the lesson</w:t>
      </w:r>
    </w:p>
    <w:p>
      <w:r>
        <w:t>Provide a card blank, three large pre-cut paper strips, a suitable glue stick and a pencil or preprinted Welcome strip per learner, plus a separate adult example. A practical starting size is a card blank about 15 by 20 cm and strips about 1 by 7 cm; adjust grip and size as needed. Staff pre-cut all parts, check the adhesive and prepare an accessible work area and drying space. Print two Evidence Sheet and two Support Cards pages and a Vocabulary Mat.</w:t>
      </w:r>
    </w:p>
    <w:p>
      <w:r>
        <w:t>This lesson selects the craft option of the food/craft row. Use paper, card and staff-approved classroom adhesive only. Adults pre-cut pieces, manage caps and any sharp equipment, check access needs and supervise adhesive use. No food, heat, glitter, beads, loose string or hot glue is used. Keep materials away from mouths. Offer larger pieces, an adult-prepared fold or a chosen simpler pattern; record the learner’s actions and adult help. A winter pattern is a design choice; no personal celebration, family detail or named recipient is required. Store the item safely while it dries.</w:t>
      </w:r>
    </w:p>
    <w:p>
      <w:r>
        <w:t>Use Support Cards page 1. Learners choose colour or pattern and follow the four stages with support as required. Staff provide pre-cut parts and check glue use. Record arranging, securing and finishing separately from adult preparation. A supported choice or action is valid evidence of that contribution; do not claim the learner completed unseen parts.</w:t>
      </w:r>
    </w:p>
    <w:p>
      <w:r>
        <w:t>The workbook permits a food/craft item but does not name an item or celebration. This resource selects a winter craft. It adds no food activity. Keep the learner’s actual item or an item-only record, its location, date and observed actions. A template, adult model or blank sheet is not the learner’s completed product.</w:t>
      </w:r>
    </w:p>
    <w:p>
      <w:pPr>
        <w:pStyle w:val="Heading2"/>
      </w:pPr>
      <w:r>
        <w:t>Evidence decisions</w:t>
      </w:r>
    </w:p>
    <w:p>
      <w:r>
        <w:t>An individual winter welcome card or clearly recorded unfinished item, linked to dated observations of planning, making, checking, support and one response to feedback.</w:t>
      </w:r>
    </w:p>
    <w:p>
      <w:r>
        <w:t>Record observed with stated help, partial or not yet observed. Keep first work, exact prompts, adult actions and later responses separate. Unseen steps remain gaps. No total score or qualification result is inferred.</w:t>
      </w:r>
    </w:p>
    <w:p>
      <w:pPr>
        <w:pStyle w:val="Heading2"/>
      </w:pPr>
      <w:r>
        <w:t>Feedback and next step</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Theme: Identity &amp; Belonging. This helps me follow a plan, make an item and check it.</w:t>
      </w:r>
    </w:p>
    <w:p>
      <w:r>
        <w:t>Weeks 1–6 are formative. Week 7 gathers and reviews the half-term evidence.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VOCATIONAL-BUILD-A2-W06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 winter welcome card</dc:title>
  <dc:subject>VOCATIONAL-BUILD-A2-W06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