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teacher guide</w:t>
      </w:r>
    </w:p>
    <w:p>
      <w:r>
        <w:rPr>
          <w:b w:val="0"/>
          <w:sz w:val="18"/>
        </w:rPr>
        <w:t>Control a character • GROW chassis • 40 minutes</w:t>
      </w:r>
    </w:p>
    <w:p>
      <w:r>
        <w:rPr>
          <w:b w:val="0"/>
        </w:rPr>
        <w:t>Teach one shared lesson with flexible routes. Choose support from the pupil’s current access needs and observed understanding. Pupils may move between routes during the lesson.</w:t>
      </w:r>
    </w:p>
    <w:p>
      <w:r>
        <w:rPr>
          <w:b/>
        </w:rPr>
        <w:t>Core goal: create separate right and left key scripts in the reset-only starter, diagnose the wrong-sign bug, test from reset, then save and reopen.</w:t>
      </w:r>
    </w:p>
    <w:p>
      <w:pPr>
        <w:pStyle w:val="Heading2"/>
      </w:pPr>
      <w:r>
        <w:t>Choose the route at the point of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960"/>
        <w:gridCol w:w="417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Route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Use when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Successful work today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Step by step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The pupil understands better with one visible action, a reference, rehearsal or a reduced writing demand.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Same core goal. Give one prompt, then wait. A single tested script in Week 2 is an early milestone; return to create the second.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Main task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The pupil can follow the shared model and manage a short sequence with occasional prompts.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Complete the core task, explain one cause and record a useful test.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Challenge</w:t>
            </w:r>
          </w:p>
        </w:tc>
        <w:tc>
          <w:tcPr>
            <w:tcW w:type="dxa" w:w="39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The pupil can already demonstrate the core task and explain its result.</w:t>
            </w:r>
          </w:p>
        </w:tc>
        <w:tc>
          <w:tcPr>
            <w:tcW w:type="dxa" w:w="41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Investigate a changed condition or test order. Explain why; do not add a writing quota.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Prepare before pupils arrive</w:t>
      </w:r>
    </w:p>
    <w:p>
      <w:r>
        <w:rPr>
          <w:b w:val="0"/>
        </w:rPr>
        <w:t>Open the HTML or editable PowerPoint. Put the pupil starter in a visible folder. Test Scratch and the school save location. Print the chosen route; the Main task file retains the name Pupil_Booklet. Keep teacher models and these answers with staff.</w:t>
      </w:r>
    </w:p>
    <w:p>
      <w:r>
        <w:rPr>
          <w:b w:val="0"/>
        </w:rPr>
        <w:t>HTML rehearsal is a practice model. Pupils must also use Scratch for actual coding. The HTML text download stores responses; it does not save a Scratch project. Browser Scratch needs internet; an already installed Scratch app can work offline.</w:t>
      </w:r>
    </w:p>
    <w:p>
      <w:r>
        <w:rPr>
          <w:b w:val="0"/>
        </w:rPr>
        <w:t>W02_Start has only the green-flag reset. W02_Bug_Hunt makes both left and right add 10. Recovery_Horizontal supplies working scripts; record inherited code and revisit pupil creation later. The teacher model contains all four controls.</w:t>
      </w:r>
    </w:p>
    <w:p>
      <w:pPr>
        <w:pStyle w:val="Heading2"/>
      </w:pPr>
      <w:r>
        <w:t>AQA destination</w:t>
      </w:r>
    </w:p>
    <w:p>
      <w:r>
        <w:rPr>
          <w:b w:val="0"/>
        </w:rPr>
        <w:t>These lessons build foundations for AQA 71638 Programming with Scratch (unit 6), Level One. Neither Week 1 nor Week 2 completes the full unit. Check all four pupil-created controls in the main maze in Week 4. Supplied or inherited code does not establish pupil authorship.</w:t>
      </w:r>
    </w:p>
    <w:p>
      <w:pPr>
        <w:spacing w:after="100"/>
      </w:pPr>
      <w:hyperlink r:id="rId11">
        <w:r>
          <w:rPr>
            <w:color w:val="19624A"/>
            <w:u w:val="single"/>
          </w:rPr>
          <w:t>Open AQA unit 71638</w:t>
        </w:r>
      </w:hyperlink>
    </w:p>
    <w:p>
      <w:pPr>
        <w:pStyle w:val="Title"/>
        <w:pageBreakBefore/>
      </w:pPr>
      <w:r>
        <w:t>Teach the shared start</w:t>
      </w:r>
    </w:p>
    <w:p>
      <w:r>
        <w:rPr>
          <w:b w:val="0"/>
          <w:sz w:val="18"/>
        </w:rPr>
        <w:t>GROW stages 0 to 18 minutes</w:t>
      </w:r>
    </w:p>
    <w:p>
      <w:pPr>
        <w:pStyle w:val="Heading2"/>
      </w:pPr>
      <w:r>
        <w:t>Arrival  0-3 minutes</w:t>
      </w:r>
    </w:p>
    <w:p>
      <w:r>
        <w:rPr>
          <w:b w:val="0"/>
        </w:rPr>
        <w:t>Show the current and next stage. Offer a settled place, a solo or paired start and the response mode the pupil prefers. Load W02_Start.sb3. Let the pupil attempt file access before helping.</w:t>
      </w:r>
    </w:p>
    <w:p>
      <w:pPr>
        <w:pStyle w:val="Heading2"/>
      </w:pPr>
      <w:r>
        <w:t>Starter  3-6 minutes</w:t>
      </w:r>
    </w:p>
    <w:p>
      <w:r>
        <w:rPr>
          <w:b w:val="0"/>
        </w:rPr>
        <w:t>Show the broken left key event with change x by 10. Ask what it will do and which block is worth checking. Take a prediction before running it.</w:t>
      </w:r>
    </w:p>
    <w:p>
      <w:r>
        <w:rPr>
          <w:b w:val="0"/>
        </w:rPr>
        <w:t>Step by step: point to two choices or rehearse with a token. Main task: give a short reason. Challenge: state what must stay unchanged for the prediction to be fair.</w:t>
      </w:r>
    </w:p>
    <w:p>
      <w:pPr>
        <w:pStyle w:val="Heading2"/>
      </w:pPr>
      <w:r>
        <w:t>I Do  6-11 minutes</w:t>
      </w:r>
    </w:p>
    <w:p>
      <w:r>
        <w:rPr>
          <w:b w:val="0"/>
        </w:rPr>
        <w:t>Model a key event with a connected change x block. Explain input then action. Show that +10 increases x and moves right. Keep the control separate from the reset script.</w:t>
      </w:r>
    </w:p>
    <w:p>
      <w:r>
        <w:rPr>
          <w:b w:val="0"/>
        </w:rPr>
        <w:t>Use a separate model. Keep narration to the current block. Pupils point to the cause; do not ask them to copy while watching.</w:t>
      </w:r>
    </w:p>
    <w:p>
      <w:pPr>
        <w:pStyle w:val="Heading2"/>
      </w:pPr>
      <w:r>
        <w:t>We Do  11-18 minutes</w:t>
      </w:r>
    </w:p>
    <w:p>
      <w:r>
        <w:rPr>
          <w:b w:val="0"/>
        </w:rPr>
        <w:t>Predict the left-key result, discuss the cause and agree a repair. Change only left to -10. Reset, press left once then right once, and compare predicted and actual x. Reset and test right, right, left, left.</w:t>
      </w:r>
    </w:p>
    <w:p>
      <w:r>
        <w:rPr>
          <w:b w:val="0"/>
        </w:rPr>
        <w:t>Make the shared work consequential: ask two pupils for possible causes, choose a test that distinguishes them, then use the result to keep or revise the explanation. A partner checks reasoning rather than supplies the answer. Give each pupil an input, prediction or explanation role; swap roles.</w:t>
      </w:r>
    </w:p>
    <w:p>
      <w:pPr>
        <w:pStyle w:val="Heading2"/>
      </w:pPr>
      <w:r>
        <w:t>Decide the next prompt</w:t>
      </w:r>
    </w:p>
    <w:p>
      <w:r>
        <w:rPr>
          <w:b w:val="0"/>
        </w:rPr>
        <w:t>First allow thinking time. Then point to the relevant step or block category. Ask a general question such as “What changed?” Give a precise model only when needed, and offer a fresh attempt afterwards. Record the help that made access possible.</w:t>
      </w:r>
    </w:p>
    <w:p>
      <w:pPr>
        <w:pStyle w:val="Title"/>
        <w:pageBreakBefore/>
      </w:pPr>
      <w:r>
        <w:t>Teach the task and exit</w:t>
      </w:r>
    </w:p>
    <w:p>
      <w:r>
        <w:rPr>
          <w:b w:val="0"/>
          <w:sz w:val="18"/>
        </w:rPr>
        <w:t>GROW stages 18 to 40 minutes</w:t>
      </w:r>
    </w:p>
    <w:p>
      <w:pPr>
        <w:pStyle w:val="Heading2"/>
      </w:pPr>
      <w:r>
        <w:t>I Do 2  18-21 minutes</w:t>
      </w:r>
    </w:p>
    <w:p>
      <w:r>
        <w:rPr>
          <w:b w:val="0"/>
        </w:rPr>
        <w:t>Model up with change y by 10 and down with change y by -10. Keep x and y visibly distinct. Treat this as a preview for pupils still mastering horizontal controls.</w:t>
      </w:r>
    </w:p>
    <w:p>
      <w:pPr>
        <w:pStyle w:val="Heading2"/>
      </w:pPr>
      <w:r>
        <w:t>We Do 2 · Task  21-25 minutes</w:t>
      </w:r>
    </w:p>
    <w:p>
      <w:r>
        <w:rPr>
          <w:b w:val="0"/>
        </w:rPr>
        <w:t>Predict and test two right and two up presses to (20,20). Invite another order. Pupils rehearsing x only may target (20,0); show how this is part of the same movement idea.</w:t>
      </w:r>
    </w:p>
    <w:p>
      <w:pPr>
        <w:pStyle w:val="Heading2"/>
      </w:pPr>
      <w:r>
        <w:t>Independent Task  25-35 minutes</w:t>
      </w:r>
    </w:p>
    <w:p>
      <w:r>
        <w:rPr>
          <w:b w:val="0"/>
        </w:rPr>
        <w:t>Each pupil creates right and left scripts in W02_Start. Step by step adds and tests one script at a time, using the printed reference. Everyone tests right, right, left, left from reset. Challenge pupils add y controls and investigate two routes or ±5 horizontal steps.</w:t>
      </w:r>
    </w:p>
    <w:p>
      <w:r>
        <w:rPr>
          <w:b w:val="0"/>
        </w:rPr>
        <w:t>25–32: build and test. 32–35: each pupil explains a cause, shows a result and makes a meaningful choice. One shared device requires individual construction turns. Do not count a partner’s mouse actions as the other pupil’s creation.</w:t>
      </w:r>
    </w:p>
    <w:p>
      <w:pPr>
        <w:pStyle w:val="Heading2"/>
      </w:pPr>
      <w:r>
        <w:t>Exit  35-40 minutes</w:t>
      </w:r>
    </w:p>
    <w:p>
      <w:r>
        <w:rPr>
          <w:b w:val="0"/>
        </w:rPr>
        <w:t>Protect 35–40 for saving as W02_MyControls.sb3, locating and reopening that saved project, then rerunning. Accept a private demonstration. Record the pupil’s words and respond to their choice; no pupil-facing adult signature is required.</w:t>
      </w:r>
    </w:p>
    <w:p>
      <w:pPr>
        <w:pStyle w:val="Heading2"/>
      </w:pPr>
      <w:r>
        <w:t>Close the pupil voice loop</w:t>
      </w:r>
    </w:p>
    <w:p>
      <w:r>
        <w:rPr>
          <w:b w:val="0"/>
        </w:rPr>
        <w:t>Invite a mission and gameplay feature. Ask how the choice should change the maze. Record an achievable version for Weeks 3 or 7, such as wider routes or one slow moving obstacle.</w:t>
      </w:r>
    </w:p>
    <w:p>
      <w:r>
        <w:rPr>
          <w:b w:val="0"/>
        </w:rPr>
        <w:t>Use, adapt with the pupil, or defer with a concrete reason. Record “What I said and what it changed” in the pupil’s own words, including when nothing changes yet and why. Revisit deferred choices in the next lesson. A decorative choice alone need not be the only influence.</w:t>
      </w:r>
    </w:p>
    <w:p>
      <w:pPr>
        <w:pStyle w:val="Title"/>
        <w:pageBreakBefore/>
      </w:pPr>
      <w:r>
        <w:t>Answers and teaching checks</w:t>
      </w:r>
    </w:p>
    <w:p>
      <w:r>
        <w:rPr>
          <w:b w:val="0"/>
          <w:sz w:val="18"/>
        </w:rPr>
        <w:t>Use explanations and practical demonstrations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696"/>
      </w:tblGrid>
      <w:tr>
        <w:trPr>
          <w:cantSplit/>
          <w:tblHeader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Question or test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1"/>
              </w:rPr>
              <w:t>Expected result and reason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Broken left script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event fires correctly, but change x by +10 moves right. Replace +10 with -10 and retest.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Left then right from reset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x is -10, then 0. y stays 0.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Right right left left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x is 10, 20, 10, 0. Press and release once for each input; held keys may repeat.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Up and down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Up adds 10 to y; down adds -10. Positive y is upward in Scratch.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Challenge routes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Right right up up and up right up right both reach (20,20) from (0,0). With no obstacles, order does not change the total x/y changes.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Challenge smaller moves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Four right presses of +5 reach x = 20. Reset to (0,0). Right right left left traces 5, 10, 5, 0 with opposite ±5 scripts. Restore ±10 before saving.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Core completion</w:t>
            </w:r>
          </w:p>
        </w:tc>
        <w:tc>
          <w:tcPr>
            <w:tcW w:type="dxa" w:w="66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1"/>
              </w:rPr>
              <w:t>The pupil creates and tests BOTH right and left scripts. One working script is an early milestone and leaves a recorded next step. All four controls are checked in the main maze in Week 4.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Correct the cause</w:t>
      </w:r>
    </w:p>
    <w:p>
      <w:r>
        <w:rPr>
          <w:b w:val="0"/>
        </w:rPr>
        <w:t>Use x for left/right and y for up/down.</w:t>
      </w:r>
    </w:p>
    <w:p>
      <w:r>
        <w:rPr>
          <w:b w:val="0"/>
        </w:rPr>
        <w:t>Negative does not mean wrong: it gives the opposite change along an axis.</w:t>
      </w:r>
    </w:p>
    <w:p>
      <w:r>
        <w:rPr>
          <w:b w:val="0"/>
        </w:rPr>
        <w:t>Holding a key may repeat movement; the test says press and release.</w:t>
      </w:r>
    </w:p>
    <w:p>
      <w:r>
        <w:rPr>
          <w:b w:val="0"/>
        </w:rPr>
        <w:t>A copied working project does not establish that the pupil created the scripts.</w:t>
      </w:r>
    </w:p>
    <w:p>
      <w:pPr>
        <w:pStyle w:val="Heading2"/>
      </w:pPr>
      <w:r>
        <w:t>When the device is unavailable</w:t>
      </w:r>
    </w:p>
    <w:p>
      <w:r>
        <w:rPr>
          <w:b w:val="0"/>
        </w:rPr>
        <w:t>Use the reference page and a token to rehearse inputs and predictions. Keep this recorded as paper rehearsal. Arrange a later device opportunity for actual code creation or modification, running, saving and reopening. Do not substitute paper for a required practical demonstration.</w:t>
      </w:r>
    </w:p>
    <w:p>
      <w:pPr>
        <w:pStyle w:val="Title"/>
        <w:pageBreakBefore/>
      </w:pPr>
      <w:r>
        <w:t>Access and individual evidence</w:t>
      </w:r>
    </w:p>
    <w:p>
      <w:r>
        <w:rPr>
          <w:b w:val="0"/>
          <w:sz w:val="18"/>
        </w:rPr>
        <w:t>Choose adaptations from observed need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Access need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Adaptation while retaining the goal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Reading or language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 one action aloud; show its block. Offer point/say/draw responses and exact-word scribing. Teach a few relevant words in context.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Working memory or attention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Cover unused steps, use NOW/NEXT on the Step by step reference, keep the model visible and reset between tests. Reduce competing windows.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Mouse control or visual access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Increase Scratch zoom or device display scale, use the familiar input device, and allow extra manipulation time. Record physical access help separately from coding decisions.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Communication or interaction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Offer a private adult check or agreed partner. Allow AAC, pointing and extra response time. The pupil retains the prediction and decision.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Regulation or confidence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Offer a calm place, a pause with a clear return step, and a short successful test. Avoid public speed comparisons or compulsory performance.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Ready for deeper thinking</w:t>
            </w:r>
          </w:p>
        </w:tc>
        <w:tc>
          <w:tcPr>
            <w:tcW w:type="dxa" w:w="73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Use a changed condition, a second route or a deliberately wrong prediction. Ask for a causal explanation and a revealing test.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Individual observation</w:t>
      </w:r>
    </w:p>
    <w:p>
      <w:r>
        <w:rPr>
          <w:b w:val="0"/>
          <w:sz w:val="18"/>
        </w:rPr>
        <w:t>Pupil: __________________  Date: __________  Observer: 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328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Check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F0E7"/>
          </w:tcPr>
          <w:p>
            <w:pPr>
              <w:spacing w:after="60" w:before="40" w:line="247" w:lineRule="auto"/>
            </w:pPr>
            <w:r>
              <w:rPr>
                <w:b/>
                <w:sz w:val="20"/>
              </w:rPr>
              <w:t>Observed action and support or next step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Create a right-key script.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Create a left-key script using -10.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Explain or diagnose the wrong-sign bug.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Reset and test right right left left.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  <w:t>Save, locate and reopen the controls.</w:t>
            </w:r>
          </w:p>
        </w:tc>
        <w:tc>
          <w:tcPr>
            <w:tcW w:type="dxa" w:w="53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40" w:line="247" w:lineRule="auto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  <w:sz w:val="18"/>
        </w:rPr>
        <w:t>Support record: independent / visual cue / general prompt / precise model / physical access help / inherited code. Add what was actually done; do not infer achievement from the route label.</w:t>
      </w:r>
    </w:p>
    <w:p>
      <w:r>
        <w:rPr>
          <w:b w:val="0"/>
          <w:sz w:val="18"/>
        </w:rPr>
        <w:t>Readiness review: keep any missing second script as a named next step. If access or the input/action link still blocks participation, agree extra foundation sessions before the maze build. All four pupil-created controls remain due in Week 4.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907" w:left="979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69"/>
        <w:sz w:val="16"/>
      </w:rPr>
      <w:t xml:space="preserve">Week 2 Teacher guide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9624A"/>
        <w:sz w:val="18"/>
      </w:rPr>
      <w:t>GROW  / 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17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  <w:color w:val="172A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qa.org.uk/programmes/unit-award-scheme/unit-details?unit=716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Teacher guide</dc:title>
  <dc:subject>Scratch computing at 40 minutes per week</dc:subject>
  <dc:creator>GROW Computing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