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line="259" w:lineRule="auto"/>
      </w:pPr>
      <w:r>
        <w:rPr>
          <w:rFonts w:ascii="Arial" w:hAnsi="Arial"/>
          <w:b w:val="0"/>
          <w:color w:val="000000"/>
        </w:rPr>
        <w:t>The Mission lesson planner</w:t>
      </w:r>
    </w:p>
    <w:p>
      <w:pPr>
        <w:spacing w:after="140" w:line="259" w:lineRule="auto"/>
      </w:pPr>
      <w:r>
        <w:rPr>
          <w:rFonts w:ascii="Arial" w:hAnsi="Arial"/>
          <w:b/>
          <w:color w:val="000000"/>
          <w:sz w:val="22"/>
        </w:rPr>
        <w:t>Run the café for invited staff</w:t>
      </w:r>
    </w:p>
    <w:p>
      <w:pPr>
        <w:spacing w:after="140" w:line="259" w:lineRule="auto"/>
      </w:pPr>
      <w:r>
        <w:rPr>
          <w:rFonts w:ascii="Arial" w:hAnsi="Arial"/>
          <w:b w:val="0"/>
          <w:color w:val="000000"/>
          <w:sz w:val="24"/>
        </w:rPr>
        <w:t>Complete the allocated role during a supervised ten-minute café service for invited staff and collect feedback.</w:t>
      </w:r>
    </w:p>
    <w:p>
      <w:pPr>
        <w:spacing w:after="140" w:line="259" w:lineRule="auto"/>
      </w:pPr>
      <w:r>
        <w:rPr>
          <w:rFonts w:ascii="Arial" w:hAnsi="Arial"/>
          <w:b w:val="0"/>
          <w:color w:val="000000"/>
          <w:sz w:val="22"/>
        </w:rPr>
        <w:t>Autumn 2 Week 4 · LAUNCH · 40 minutes</w:t>
      </w:r>
    </w:p>
    <w:p>
      <w:pPr>
        <w:spacing w:after="140" w:line="259" w:lineRule="auto"/>
      </w:pPr>
      <w:r>
        <w:rPr>
          <w:rFonts w:ascii="Arial" w:hAnsi="Arial"/>
          <w:b w:val="0"/>
          <w:color w:val="000000"/>
          <w:sz w:val="22"/>
        </w:rPr>
        <w:t>[QUAL] — agreed planner activity</w:t>
      </w:r>
    </w:p>
    <w:p>
      <w:pPr>
        <w:pStyle w:val="Heading1"/>
        <w:spacing w:after="140" w:line="259" w:lineRule="auto"/>
      </w:pPr>
      <w:r>
        <w:rPr>
          <w:rFonts w:ascii="Arial" w:hAnsi="Arial"/>
          <w:b w:val="0"/>
          <w:color w:val="000000"/>
        </w:rPr>
        <w:t>Purpose and source</w:t>
      </w:r>
    </w:p>
    <w:p>
      <w:pPr>
        <w:spacing w:after="140" w:line="259" w:lineRule="auto"/>
      </w:pPr>
      <w:r>
        <w:rPr>
          <w:rFonts w:ascii="Arial" w:hAnsi="Arial"/>
          <w:b w:val="0"/>
          <w:color w:val="000000"/>
          <w:sz w:val="21"/>
        </w:rPr>
        <w:t>Exact outcome: Complete the allocated role during a supervised ten-minute café service for invited staff and collect feedback. Source: Medium Term Plan!D9; Lesson register!F13. Autumn 2 Week 4 Mission. No teaching date is inferred.</w:t>
      </w:r>
    </w:p>
    <w:p>
      <w:pPr>
        <w:spacing w:after="140" w:line="259" w:lineRule="auto"/>
      </w:pPr>
      <w:r>
        <w:rPr>
          <w:rFonts w:ascii="Arial" w:hAnsi="Arial"/>
          <w:b w:val="0"/>
          <w:color w:val="000000"/>
          <w:sz w:val="21"/>
        </w:rPr>
        <w:t>Run a supervised ten-minute cold-food café for invited staff, using allocated roles and practice payment only; then clear down and collect actual feedback. Each learner’s own observed contribution matters.</w:t>
      </w:r>
    </w:p>
    <w:p>
      <w:pPr>
        <w:pStyle w:val="Heading1"/>
        <w:spacing w:after="140" w:line="259" w:lineRule="auto"/>
      </w:pPr>
      <w:r>
        <w:rPr>
          <w:rFonts w:ascii="Arial" w:hAnsi="Arial"/>
          <w:b w:val="0"/>
          <w:color w:val="000000"/>
        </w:rPr>
        <w:t>Timing</w:t>
      </w:r>
    </w:p>
    <w:p>
      <w:pPr>
        <w:spacing w:after="140" w:line="259" w:lineRule="auto"/>
      </w:pPr>
      <w:r>
        <w:rPr>
          <w:rFonts w:ascii="Arial" w:hAnsi="Arial"/>
          <w:b w:val="0"/>
          <w:color w:val="000000"/>
          <w:sz w:val="21"/>
        </w:rPr>
        <w:t>Arrival 4; starter 2; I Do 5; We Do 5; You Do 18, split live service 10 and clear-down/feedback 8; tidy/file 4; exit 2. Total 40 minutes. Opening, outcome, vocabulary and hidden staff slide are untimed.</w:t>
      </w:r>
    </w:p>
    <w:p>
      <w:pPr>
        <w:spacing w:after="140" w:line="259" w:lineRule="auto"/>
      </w:pPr>
      <w:r>
        <w:rPr>
          <w:rFonts w:ascii="Arial" w:hAnsi="Arial"/>
          <w:b w:val="0"/>
          <w:color w:val="000000"/>
          <w:sz w:val="21"/>
        </w:rPr>
        <w:t>Record actual service start/finish and active lesson minutes. Ten minutes is planned, not a pre-filled performance record. If service is shortened or paused, record what happened and leave any unmet part clear.</w:t>
      </w:r>
    </w:p>
    <w:p>
      <w:pPr>
        <w:pStyle w:val="Heading1"/>
        <w:spacing w:after="140" w:line="259" w:lineRule="auto"/>
      </w:pPr>
      <w:r>
        <w:rPr>
          <w:rFonts w:ascii="Arial" w:hAnsi="Arial"/>
          <w:b w:val="0"/>
          <w:color w:val="000000"/>
        </w:rPr>
        <w:t>Before opening</w:t>
      </w:r>
    </w:p>
    <w:p>
      <w:pPr>
        <w:spacing w:after="140" w:line="259" w:lineRule="auto"/>
      </w:pPr>
      <w:r>
        <w:rPr>
          <w:rFonts w:ascii="Arial" w:hAnsi="Arial"/>
          <w:b w:val="0"/>
          <w:color w:val="000000"/>
          <w:sz w:val="21"/>
        </w:rPr>
        <w:t>Before food handling or opening, the responsible adult confirms the approved recipe and actual ingredient labels, written allergen information, clean suitable equipment and handwashing facilities, the agreed food-storage and service plan, the venue and supervision. Hair is tied back, watches and jewellery are removed as required by the adult’s hygiene procedure, and phones stay away from the food area. The Mission also needs invited staff, approved cold items and practice money ready. Learners do not decide whether a food is suitable for an allergy. If any check is unresolved, do not prepare or serve that item: stop and refer to the responsible adult. Follow the setting’s food-safety procedures. Keep practice-money and food roles separate; wash and dry hands again before food handling after money, phones, cleaning, waste or touching hair/face. An unready session may rehearse with empty pots and cards, but must be recorded as rehearsal, not the completed practical or live-service outcome.</w:t>
      </w:r>
    </w:p>
    <w:p>
      <w:pPr>
        <w:spacing w:after="140" w:line="259" w:lineRule="auto"/>
      </w:pPr>
      <w:r>
        <w:rPr>
          <w:rFonts w:ascii="Arial" w:hAnsi="Arial"/>
          <w:b w:val="0"/>
          <w:color w:val="000000"/>
          <w:sz w:val="21"/>
        </w:rPr>
        <w:t>Keep practice-money handling and ready-to-eat food preparation in separate agreed roles. A person who touches practice money or a phone, cleans, handles waste or touches hair/face washes and dries hands again before food handling. The adult checks this before any role switch.</w:t>
      </w:r>
    </w:p>
    <w:p>
      <w:pPr>
        <w:spacing w:after="140" w:line="259" w:lineRule="auto"/>
      </w:pPr>
      <w:r>
        <w:rPr>
          <w:rFonts w:ascii="Arial" w:hAnsi="Arial"/>
          <w:b w:val="0"/>
          <w:color w:val="000000"/>
          <w:sz w:val="21"/>
        </w:rPr>
        <w:t>Reconfirm actual roles, the locally agreed stop signal and two opening checks with every learner. Check any stored item against its actual approved storage/use plan; prepare fresh approved items when needed. Confirm invited-staff attendance in advance. An unready rehearsal is labelled and cannot prove this live-service outcome.</w:t>
      </w:r>
    </w:p>
    <w:p>
      <w:pPr>
        <w:pStyle w:val="Heading1"/>
        <w:spacing w:after="140" w:line="259" w:lineRule="auto"/>
      </w:pPr>
      <w:r>
        <w:rPr>
          <w:rFonts w:ascii="Arial" w:hAnsi="Arial"/>
          <w:b w:val="0"/>
          <w:color w:val="000000"/>
        </w:rPr>
        <w:t>Menu practice money and handover</w:t>
      </w:r>
    </w:p>
    <w:p>
      <w:pPr>
        <w:spacing w:after="140" w:line="259" w:lineRule="auto"/>
      </w:pPr>
      <w:r>
        <w:rPr>
          <w:rFonts w:ascii="Arial" w:hAnsi="Arial"/>
          <w:b w:val="0"/>
          <w:color w:val="000000"/>
          <w:sz w:val="21"/>
        </w:rPr>
        <w:t>A proposed menu and worked practice-money example are supplied: one fruit pot at an authored training price of £1. The adult approves the actual menu, portions and practice price. No real payment or charge is taken.</w:t>
      </w:r>
    </w:p>
    <w:p>
      <w:pPr>
        <w:spacing w:after="140" w:line="259" w:lineRule="auto"/>
      </w:pPr>
      <w:r>
        <w:rPr>
          <w:rFonts w:ascii="Arial" w:hAnsi="Arial"/>
          <w:b w:val="0"/>
          <w:color w:val="000000"/>
          <w:sz w:val="21"/>
        </w:rPr>
        <w:t>Worked training float: one £2 coin, two £1 coins and two 50p coins total £5. One £1 item paid with £2 requires £1 change; net practice cash becomes £6. Actual float, sales and closing totals remain blank until counted. Model with empty pots before using approved actual food.</w:t>
      </w:r>
    </w:p>
    <w:p>
      <w:pPr>
        <w:spacing w:after="140" w:line="259" w:lineRule="auto"/>
      </w:pPr>
      <w:r>
        <w:rPr>
          <w:rFonts w:ascii="Arial" w:hAnsi="Arial"/>
          <w:b w:val="0"/>
          <w:color w:val="000000"/>
          <w:sz w:val="21"/>
        </w:rPr>
        <w:t>Handover: front-of-house takes and repeats the order; adult confirms and passes it to preparation; adult releases the approved item; learner serves as allocated and says thank you. Allergy or ingredient queries stop for the responsible adult to check written information.</w:t>
      </w:r>
    </w:p>
    <w:p>
      <w:pPr>
        <w:pStyle w:val="Heading1"/>
        <w:spacing w:after="140" w:line="259" w:lineRule="auto"/>
      </w:pPr>
      <w:r>
        <w:rPr>
          <w:rFonts w:ascii="Arial" w:hAnsi="Arial"/>
          <w:b w:val="0"/>
          <w:color w:val="000000"/>
        </w:rPr>
        <w:t>Learner roles and routes</w:t>
      </w:r>
    </w:p>
    <w:p>
      <w:pPr>
        <w:spacing w:after="140" w:line="259" w:lineRule="auto"/>
      </w:pPr>
      <w:r>
        <w:rPr>
          <w:rFonts w:ascii="Arial" w:hAnsi="Arial"/>
          <w:b w:val="0"/>
          <w:color w:val="000000"/>
          <w:sz w:val="21"/>
        </w:rPr>
        <w:t>Supported can take a quieter back-of-house role or use the tick-box record. Independent monitors their own allocated role within supervision. Aspire handles an order change only after checking it with the adult. Individual stations and adult-mediated handovers avoid forced pair work.</w:t>
      </w:r>
    </w:p>
    <w:p>
      <w:pPr>
        <w:spacing w:after="140" w:line="259" w:lineRule="auto"/>
      </w:pPr>
      <w:r>
        <w:rPr>
          <w:rFonts w:ascii="Arial" w:hAnsi="Arial"/>
          <w:b w:val="0"/>
          <w:color w:val="000000"/>
          <w:sz w:val="21"/>
        </w:rPr>
        <w:t>Do not require every learner to perform every café job. Record the allocated role and its real contribution. The actual order record may be kept by the agreed order-taker while the observer records preparation or handover contribution for another role.</w:t>
      </w:r>
    </w:p>
    <w:p>
      <w:pPr>
        <w:pStyle w:val="Heading1"/>
        <w:spacing w:after="140" w:line="259" w:lineRule="auto"/>
      </w:pPr>
      <w:r>
        <w:rPr>
          <w:rFonts w:ascii="Arial" w:hAnsi="Arial"/>
          <w:b w:val="0"/>
          <w:color w:val="000000"/>
        </w:rPr>
        <w:t>Stock clear down and feedback</w:t>
      </w:r>
    </w:p>
    <w:p>
      <w:pPr>
        <w:spacing w:after="140" w:line="259" w:lineRule="auto"/>
      </w:pPr>
      <w:r>
        <w:rPr>
          <w:rFonts w:ascii="Arial" w:hAnsi="Arial"/>
          <w:b w:val="0"/>
          <w:color w:val="000000"/>
          <w:sz w:val="21"/>
        </w:rPr>
        <w:t>Count actual opening and closing stock in the same unit. Record additions, used/served items and held/discarded items separately. Opening and closing counts mean usable stock available for service; held/discarded stock is excluded. Count each item once as used or held, never both. Opening + added - used - held should match usable closing; investigate a difference rather than force a match. Count practice cash before and after with actual sales and any authorised change recorded.</w:t>
      </w:r>
    </w:p>
    <w:p>
      <w:pPr>
        <w:spacing w:after="140" w:line="259" w:lineRule="auto"/>
      </w:pPr>
      <w:r>
        <w:rPr>
          <w:rFonts w:ascii="Arial" w:hAnsi="Arial"/>
          <w:b w:val="0"/>
          <w:color w:val="000000"/>
          <w:sz w:val="21"/>
        </w:rPr>
        <w:t>Use the eight-minute closing block for the adult’s storage, put-away and cleaning plan. Offer feedback cards while customers finish or at closing; do not invent comments from departed customers. Use customer codes only. No personal details are needed.</w:t>
      </w:r>
    </w:p>
    <w:p>
      <w:pPr>
        <w:pStyle w:val="Heading1"/>
        <w:spacing w:after="140" w:line="259" w:lineRule="auto"/>
      </w:pPr>
      <w:r>
        <w:rPr>
          <w:rFonts w:ascii="Arial" w:hAnsi="Arial"/>
          <w:b w:val="0"/>
          <w:color w:val="000000"/>
        </w:rPr>
        <w:t>Evidence regulation and learner voice</w:t>
      </w:r>
    </w:p>
    <w:p>
      <w:pPr>
        <w:spacing w:after="140" w:line="259" w:lineRule="auto"/>
      </w:pPr>
      <w:r>
        <w:rPr>
          <w:rFonts w:ascii="Arial" w:hAnsi="Arial"/>
          <w:b w:val="0"/>
          <w:color w:val="000000"/>
          <w:sz w:val="21"/>
        </w:rPr>
        <w:t>VOC4-L2-E1: adult opening readiness, actual individual service observation and order record. VOC4-L2-E2: actual stock and practice-money records. VOC4-L2-E3: real customer feedback, own contribution and a next step. Record support and actual time, with unperformed work left uncompleted.</w:t>
      </w:r>
    </w:p>
    <w:p>
      <w:pPr>
        <w:spacing w:after="140" w:line="259" w:lineRule="auto"/>
      </w:pPr>
      <w:r>
        <w:rPr>
          <w:rFonts w:ascii="Arial" w:hAnsi="Arial"/>
          <w:b w:val="0"/>
          <w:color w:val="000000"/>
          <w:sz w:val="21"/>
        </w:rPr>
        <w:t>BLUE low energy; GREEN ready; AMBER tense; RED overwhelmed. Offer a brief pause or quieter station without public disclosure. Agree one return action privately. The adult takes over any food task or service position while a learner pauses.</w:t>
      </w:r>
    </w:p>
    <w:p>
      <w:pPr>
        <w:spacing w:after="140" w:line="259" w:lineRule="auto"/>
      </w:pPr>
      <w:r>
        <w:rPr>
          <w:rFonts w:ascii="Arial" w:hAnsi="Arial"/>
          <w:b w:val="0"/>
          <w:color w:val="000000"/>
          <w:sz w:val="21"/>
        </w:rPr>
        <w:t>Use individual stations and agreed handovers through the responsible adult. No forced peer pair work, cold calling or class performance. Adults may read, rephrase and scribe exact words. They record prompts, actual actions and individual contribution; they do not invent observations or complete the learner’s choices. A plan, model or blank form is not completed evidence.</w:t>
      </w:r>
    </w:p>
    <w:p>
      <w:pPr>
        <w:spacing w:after="140" w:line="259" w:lineRule="auto"/>
      </w:pPr>
      <w:r>
        <w:rPr>
          <w:rFonts w:ascii="Arial" w:hAnsi="Arial"/>
          <w:b w:val="0"/>
          <w:color w:val="000000"/>
          <w:sz w:val="21"/>
        </w:rPr>
        <w:t>Lundy Space: agreed quieter role or pause. Voice: learner communicates role and check questions. Audience: adult observes and real customers comment. Influence: learner uses an actual comment to select an improvement. Use agreed local feedback codes. File genuine evidence in the evidence app.</w:t>
      </w:r>
    </w:p>
    <w:p>
      <w:pPr>
        <w:pStyle w:val="Heading1"/>
        <w:spacing w:after="140" w:line="259" w:lineRule="auto"/>
      </w:pPr>
      <w:r>
        <w:rPr>
          <w:rFonts w:ascii="Arial" w:hAnsi="Arial"/>
          <w:b w:val="0"/>
          <w:color w:val="000000"/>
        </w:rPr>
        <w:t>Mapping and planned skills</w:t>
      </w:r>
    </w:p>
    <w:p>
      <w:pPr>
        <w:spacing w:after="140" w:line="259" w:lineRule="auto"/>
      </w:pPr>
      <w:r>
        <w:rPr>
          <w:rFonts w:ascii="Arial" w:hAnsi="Arial"/>
          <w:b w:val="0"/>
          <w:color w:val="000000"/>
          <w:sz w:val="21"/>
        </w:rPr>
        <w:t>The source plans this as [QUAL], an activity agreed with the tutor on the Plan sheet. [VERIFY] that agreement, the owner’s official edition and evidence-acceptance requirements before assessment. The workbook is the planning source; no official criterion wording is quoted or invented. No completion, credit or qualification achievement is automatic.</w:t>
      </w:r>
    </w:p>
    <w:p>
      <w:pPr>
        <w:spacing w:after="140" w:line="259" w:lineRule="auto"/>
      </w:pPr>
      <w:r>
        <w:rPr>
          <w:rFonts w:ascii="Arial" w:hAnsi="Arial"/>
          <w:b w:val="0"/>
          <w:color w:val="000000"/>
          <w:sz w:val="21"/>
        </w:rPr>
        <w:t>Lesson register!I13 plans Teamwork, Coping with Problems, Use of Maths and Learning. The adult-mediated service supplies the teamwork context without forced peer pair work. These are planned opportunities requiring individual evidence, not automatic skill ticks.</w:t>
      </w:r>
    </w:p>
    <w:p>
      <w:pPr>
        <w:spacing w:after="140" w:line="259" w:lineRule="auto"/>
      </w:pPr>
      <w:r>
        <w:rPr>
          <w:rFonts w:ascii="Arial" w:hAnsi="Arial"/>
          <w:b w:val="0"/>
          <w:color w:val="000000"/>
          <w:sz w:val="21"/>
        </w:rPr>
        <w:t>This lesson has 40 planned hospitality minutes; the pair has 80. Log actual date, active minutes, contribution, support and observer initials only after teaching. Careers time stays separate.</w:t>
      </w:r>
    </w:p>
    <w:p>
      <w:pPr>
        <w:pStyle w:val="Heading1"/>
        <w:spacing w:after="140" w:line="259" w:lineRule="auto"/>
      </w:pPr>
      <w:r>
        <w:rPr>
          <w:rFonts w:ascii="Arial" w:hAnsi="Arial"/>
          <w:b w:val="0"/>
          <w:color w:val="000000"/>
        </w:rPr>
        <w:t>Teaching sequence</w:t>
      </w:r>
    </w:p>
    <w:tbl>
      <w:tblPr>
        <w:tblW w:type="dxa" w:w="9792"/>
        <w:jc w:val="center"/>
        <w:tblLayout w:type="fixed"/>
        <w:tblLook w:firstColumn="1" w:firstRow="1" w:lastColumn="0" w:lastRow="0" w:noHBand="0" w:noVBand="1" w:val="04A0"/>
      </w:tblPr>
      <w:tblGrid>
        <w:gridCol w:w="2376"/>
        <w:gridCol w:w="1080"/>
        <w:gridCol w:w="6336"/>
      </w:tblGrid>
      <w:tr>
        <w:trPr>
          <w:cantSplit/>
          <w:tblHeader w:val="true"/>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Slide and stage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Minutes</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203D50"/>
          </w:tcPr>
          <w:p>
            <w:pPr>
              <w:spacing w:after="20" w:line="252" w:lineRule="auto"/>
            </w:pPr>
            <w:r>
              <w:rPr>
                <w:rFonts w:ascii="Arial" w:hAnsi="Arial"/>
                <w:b/>
                <w:color w:val="FFFFFF"/>
                <w:sz w:val="20"/>
              </w:rPr>
              <w:t>Teaching focus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 Title</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Run the café for invited staff Use your role. Check, serve, clear down.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 Arrival and regulation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Opening reminders: check with the adult; count stock. Name your two opening checks.</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3 Retrieval and starter</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Repeat each order before the handover. Is that right?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4 Today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Complete the allocated role during a supervised ten-minute café service for invited staff and collect feedback. I can do my allocated role.</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 I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Adult confirms safe opening. Count stock and practice money.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6 WE DO</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5</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Confirm your actual role and two opening checks. Count the actual opening stock.</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7 YOU DO practical</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Invited staff only. Keep to your agreed role. Greet, repeat, hand over and serve as agreed.</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 YOU DO record or clear down</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8</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Close service when the adult directs. Follow the adult’s put-away and cleaning plan.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9 Tidy and evidence check</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4</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Count usable closing stock and practice cash. Check against the actual records with the adult.</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10 Exit ticket</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2</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What did you contribute? What did one customer actually say?</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11 Vocabulary</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FFFFF"/>
          </w:tcPr>
          <w:p>
            <w:pPr>
              <w:spacing w:after="20" w:line="252" w:lineRule="auto"/>
            </w:pPr>
            <w:r>
              <w:rPr>
                <w:rFonts w:ascii="Arial" w:hAnsi="Arial"/>
                <w:b w:val="0"/>
                <w:color w:val="000000"/>
                <w:sz w:val="20"/>
              </w:rPr>
              <w:t>Role: your agreed job. Hygiene: keep food and the work area clean.</w:t>
            </w:r>
          </w:p>
        </w:tc>
      </w:tr>
      <w:tr>
        <w:trPr>
          <w:cantSplit/>
        </w:trPr>
        <w:tc>
          <w:tcPr>
            <w:tcW w:type="dxa" w:w="237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12 Staff brief</w:t>
            </w:r>
          </w:p>
        </w:tc>
        <w:tc>
          <w:tcPr>
            <w:tcW w:type="dxa" w:w="1080"/>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0</w:t>
            </w:r>
          </w:p>
        </w:tc>
        <w:tc>
          <w:tcPr>
            <w:tcW w:type="dxa" w:w="6336"/>
            <w:vAlign w:val="center"/>
            <w:tcMar>
              <w:top w:w="95" w:type="dxa"/>
              <w:left w:w="100" w:type="dxa"/>
              <w:bottom w:w="95" w:type="dxa"/>
              <w:right w:w="100" w:type="dxa"/>
            </w:tcMar>
            <w:tcBorders>
              <w:top w:val="single" w:sz="5" w:color="D9D9D9"/>
              <w:left w:val="single" w:sz="5" w:color="D9D9D9"/>
              <w:bottom w:val="single" w:sz="5" w:color="D9D9D9"/>
              <w:right w:val="single" w:sz="5" w:color="D9D9D9"/>
            </w:tcBorders>
            <w:shd w:fill="F1F4F6"/>
          </w:tcPr>
          <w:p>
            <w:pPr>
              <w:spacing w:after="20" w:line="252" w:lineRule="auto"/>
            </w:pPr>
            <w:r>
              <w:rPr>
                <w:rFonts w:ascii="Arial" w:hAnsi="Arial"/>
                <w:b w:val="0"/>
                <w:color w:val="000000"/>
                <w:sz w:val="20"/>
              </w:rPr>
              <w:t>Confirm readiness and stop signal individually. Ten-minute planned service; eight-minute clear-down.</w:t>
            </w:r>
          </w:p>
        </w:tc>
      </w:tr>
    </w:tbl>
    <w:p>
      <w:pPr>
        <w:spacing w:after="60" w:line="259" w:lineRule="auto"/>
      </w:pPr>
      <w:r>
        <w:rPr>
          <w:rFonts w:ascii="Arial" w:hAnsi="Arial"/>
          <w:b w:val="0"/>
          <w:color w:val="000000"/>
        </w:rPr>
      </w:r>
    </w:p>
    <w:p>
      <w:pPr>
        <w:spacing w:after="140" w:line="259" w:lineRule="auto"/>
      </w:pPr>
      <w:r>
        <w:rPr>
          <w:rFonts w:ascii="Arial" w:hAnsi="Arial"/>
          <w:b w:val="0"/>
          <w:color w:val="000000"/>
          <w:sz w:val="21"/>
        </w:rPr>
        <w:t>The 18 minute independent task is split across slides 7 and 8. Slide 9 includes the four minute tidy and evidence check.</w:t>
      </w:r>
    </w:p>
    <w:p>
      <w:pPr>
        <w:spacing w:after="140" w:line="259" w:lineRule="auto"/>
      </w:pPr>
      <w:r>
        <w:rPr>
          <w:rFonts w:ascii="Arial" w:hAnsi="Arial"/>
          <w:b w:val="0"/>
          <w:color w:val="000000"/>
          <w:sz w:val="16"/>
        </w:rPr>
        <w:t>Source: sources/MTP.xlsx · revision sha256:0895674f2901b602daf998b8a7aa1516522ce0c301b23bfba941fcc1807977cd</w:t>
      </w:r>
    </w:p>
    <w:p>
      <w:pPr>
        <w:spacing w:after="140" w:line="259" w:lineRule="auto"/>
      </w:pPr>
      <w:r>
        <w:rPr>
          <w:rFonts w:ascii="Arial" w:hAnsi="Arial"/>
          <w:b w:val="0"/>
          <w:color w:val="000000"/>
          <w:sz w:val="16"/>
        </w:rPr>
        <w:t>Cells: Medium Term Plan: A9, B9, D9, E9, F9, G9, H9, I9, J9, K9; Challenge map &amp; hours: A12, B12, C12, D12, E12, F12, G12, H12, I12, J12, L12, M12, N12; Lesson register: B13, D13, E13, F13, G13, H13, I13, J13</w:t>
      </w:r>
    </w:p>
    <w:sectPr w:rsidR="00FC693F" w:rsidRPr="0006063C" w:rsidSect="00034616">
      <w:headerReference w:type="default" r:id="rId9"/>
      <w:footerReference w:type="default" r:id="rId10"/>
      <w:pgSz w:w="11909" w:h="16834"/>
      <w:pgMar w:top="936" w:right="936" w:bottom="1037" w:left="936"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pPr>
    <w:r>
      <w:rPr>
        <w:rFonts w:ascii="Arial" w:hAnsi="Arial"/>
        <w:color w:val="000000"/>
        <w:sz w:val="16"/>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Arial" w:hAnsi="Arial"/>
        <w:color w:val="000000"/>
        <w:sz w:val="18"/>
      </w:rPr>
      <w:t>VOC-LAUNCH-A2-W04-L2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Arial" w:hAnsi="Arial"/>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Neutral">
  <a:themeElements>
    <a:clrScheme name="Neutra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eutral">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Neutr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Mission lesson planner</dc:title>
  <dc:subject>VOC-LAUNCH-A2-W04-L2</dc:subject>
  <dc:creator/>
  <cp:keywords/>
  <dc:description/>
  <cp:lastModifiedBy/>
  <cp:revision>1</cp:revision>
  <dcterms:created xsi:type="dcterms:W3CDTF">2013-12-23T23:15:00Z</dcterms:created>
  <dcterms:modified xsi:type="dcterms:W3CDTF">2013-12-23T23:15:00Z</dcterms:modified>
  <cp:category/>
</cp:coreProperties>
</file>