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2063" w:hRule="atLeast"/>
          <w:cantSplit/>
        </w:trPr>
        <w:tc>
          <w:tcPr>
            <w:tcW w:type="dxa" w:w="7824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and Worldviews · BUILD · Spring 1 · Week 3 · BUILD-RE-S1-W03 · Date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/>
                <w:color w:val="182B32"/>
                <w:sz w:val="26"/>
              </w:rPr>
              <w:t>How can sorry help put things right?</w:t>
            </w:r>
          </w:p>
          <w:p>
            <w:pPr>
              <w:spacing w:after="40"/>
              <w:shd w:fill="FFE4C8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Today I can… □ link sorry to one act that puts things right.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Feedback: □ VF □ WS □ I □ NS □ E □ R □ [//] □ [?]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learns about caring; this activity is not worship</w:t>
            </w:r>
          </w:p>
        </w:tc>
        <w:tc>
          <w:tcPr>
            <w:tcW w:type="dxa" w:w="680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spacing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" name="Picture 1" descr="Approved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0" w:line="20" w:lineRule="exact" w:before="0"/>
            </w:pPr>
          </w:p>
        </w:tc>
      </w:tr>
    </w:tbl>
    <w:p>
      <w:pPr>
        <w:spacing w:before="80" w:after="80"/>
      </w:pPr>
      <w:r>
        <w:rPr>
          <w:rFonts w:ascii="Liberation Sans" w:hAnsi="Liberation Sans" w:eastAsia="Liberation Sans" w:cs="Liberation Sans"/>
          <w:b/>
          <w:color w:val="182B32"/>
          <w:sz w:val="26"/>
        </w:rPr>
        <w:t>Teacher and cover plan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1. Lesson outcome.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BUILD-RE-S1-W03; Caring for others. Outcome: Recognise the value of saying sorry. To be able to… see how saying sorry can help. Success today: I can… link sorry to one act that puts things right.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2. Arrival 1–4.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5 min · KEEP. Use one tier: three prior checks and the link. Keep four first responses; recap only after first try. TA: Help locate the first question and begin within about two minutes. Avoid: Do not answer the four questions or open recall resources before first try. VF: “You made a first try. Show me what you want to check.”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3. Starter.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3 min. What has happened to the paper? In your book: Give one short reply or mark. You may pass. TA: Read the one question and allow quiet/private think time. Avoid: Do not add a second question or require public speech. VF: “You chose one detail. I heard your choice.”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4. I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6 min · KEEP. Use the complete I Do method model and its named source. Record one useful model step or word; no board copying. Hide the model before the own task. TA: Support attention to one current model step and useful words. Avoid: Do not give a parallel explanation or ask for slide copying. VF: “This step uses a case detail. You can point to it.”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5. We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8 min · KEEP. Use the We Do source and prompt. Keep one guided example and the pupil’s own contribution before revealing the shared check. TA: Invite a volunteered or private contribution and record the pupil’s own choice before reveal. Avoid: Do not reveal a full answer before the pupil’s try. VF: “Your choice uses this detail. Check this one part.”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6. You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15 min · KEEP. Use the chosen source-based route. Keep the pupil’s response and review within the allocated You Do time; exact route and answer guidance are in Staff_Answers.pdf. TA: Offer independence first; use the held ladder only if needed and fade. Avoid: Do not replace the pupil’s idea or mark prompted work independent. VF: “You used this detail. Try one change, or tell me why it should stay.”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7. Support routes.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Independent first; Supported then Choice as needed; Aspire is separate. Staff record actual I/S/C and exact prompts; leave the pupil’s box empty.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8. Adaptations / normal ways of working.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One-step instructions, visual/symbol support, model first, reduced writing with talk/point/draw/type options, pre-taught vocabulary, reader/scribe/overlay/extra processing time; Space, private response, optional reflection and pass. Use third-person paper cases only; never ask for a confession, enact an apology or require reconciliation with a peer. Planned regulation/movement break; return to the first unfinished source step. No cold calling; nobody is asked to read difficult text aloud.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9. TA focus.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Designated evidence adult: teaching adult. Record actual source access and prompting; never improve the baseline or mark prompted work independent. Held prompt ladder: page 2.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10. Exit 1–3.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3 min · KEEP. Use one tier and the whole fresh source: both unaltered checks, confidence 1–3 and separate adult prompt record. No other help; use responses for the next lesson. TA: Offer complete fresh-source access and record an attempt or pass, plus actual prompting. Avoid: Never give a content clue or change an answer; close reference/help panels. VF: “Thank you for your own response. It helps us plan.”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11. After teaching.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Misconception: ____________________  Response: ____________________ Next step: ____________________  Evaluation: ____________________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12. Preparation / evidence / cover essentials.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PPT; full paper case strips, three word/symbol cards, four route pages, blank record, Pause card, book and drawing tools; mini-whiteboard. Educational RE, not worship. Use third-person cases; no confession, enacted apology or required reconciliation. Separate model and class cases. Answers: Staff_Answers.pdf. Teaching adult captures the whole pupil-owned response with exact support, receives and names it back, then chooses the next teaching step. Check and upload selected evidence the same day, 14:10–14:30. R requires receipt and influence; record actual influence after teaching. KEEP: main-source access, short model, one guided attempt, genuine own response and both Exit checks. Omit Aspire extra work or repeated examples if needed; never omit the pupil-owned core or supply its answer. Six-stage timeline (minutes): 00–05; 05–08; 08–14; 14–22; 22–37; 37–40.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2063" w:hRule="atLeast"/>
          <w:cantSplit/>
        </w:trPr>
        <w:tc>
          <w:tcPr>
            <w:tcW w:type="dxa" w:w="7824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and Worldviews · BUILD · Spring 1 · Week 3 · BUILD-RE-S1-W03 · Date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/>
                <w:color w:val="182B32"/>
                <w:sz w:val="26"/>
              </w:rPr>
              <w:t>How can sorry help put things right?</w:t>
            </w:r>
          </w:p>
          <w:p>
            <w:pPr>
              <w:spacing w:after="40"/>
              <w:shd w:fill="FFE4C8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Today I can… □ link sorry to one act that puts things right.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Feedback: □ VF □ WS □ I □ NS □ E □ R □ [//] □ [?]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learns about caring; this activity is not worship</w:t>
            </w:r>
          </w:p>
        </w:tc>
        <w:tc>
          <w:tcPr>
            <w:tcW w:type="dxa" w:w="680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spacing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2" name="Picture 2" descr="Approved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0" w:line="20" w:lineRule="exact" w:before="0"/>
            </w:pPr>
          </w:p>
        </w:tc>
      </w:tr>
    </w:tbl>
    <w:p>
      <w:pPr>
        <w:spacing w:before="80" w:after="80"/>
      </w:pPr>
      <w:r>
        <w:rPr>
          <w:rFonts w:ascii="Liberation Sans" w:hAnsi="Liberation Sans" w:eastAsia="Liberation Sans" w:cs="Liberation Sans"/>
          <w:b/>
          <w:color w:val="182B32"/>
          <w:sz w:val="26"/>
        </w:rPr>
        <w:t>Key answers and adult prompt ladder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Arrival key answers.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Supported: 1. Returned.; 2. Stopped them using it.; 3. The act.; 4. Yes; prior idea accepted. Standard: 1. Return it to its owner.; 2. It stopped the owner using their work.; 3. No; judge the act without labelling the whole person.; 4. Name it, listen, repair or another sensible prior idea. Stretch: 1. It gave the owner access to their work.; 2. It deprived the owner of their work/use of the card.; 3. One act does not tell everything about a person; fair criticism addresses the act.; 4. Address its effect or respect the person’s choice; prior idea.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Exit Ticket key answers.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Supported: 1. Named it: taking the other person’s seat.; 2. Getting up/returning the seat and leaving the other person a choice. Standard: 1. Recognition of taking the other person’s seat.; 2. The seat becomes available to its owner, who can choose whether to sit. Stretch: 1. They acknowledge taking another person’s seat by mistake.; 2. The person vacates the seat and the other person chooses whether to use it; no forgiveness demanded.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Answer reference.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Staff_Answers.pdf: Arrival and Exit by tier, then guided and route answers. Check the accepted source before accepting equivalent answers.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Prompt ladder for adults.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1. Point to the relevant place / instruction. 2. Ask one short question: "What is it asking you to find?" 3. Rephrase the instruction in simpler language. 4. Provide a scaffold or limited choice. 5. Model the first step only, then return the task to the pupil.</w:t>
      </w:r>
    </w:p>
    <w:sectPr w:rsidR="00FC693F" w:rsidRPr="0006063C" w:rsidSect="00034616">
      <w:footerReference w:type="default" r:id="rId9"/>
      <w:pgSz w:w="11906" w:h="16838"/>
      <w:pgMar w:top="737" w:right="907" w:bottom="794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 w:cs="Liberation Sans"/>
        <w:b w:val="0"/>
        <w:color w:val="182B32"/>
        <w:sz w:val="22"/>
      </w:rPr>
      <w:t>Made from the web lesson BUILD-RE-S1-W03 · version ______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Liberation Sans" w:hAnsi="Liberation Sans" w:eastAsia="Liberation Sans" w:cs="Liberation Sans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Liberation Sans" w:hAnsi="Liberation Sans" w:eastAsia="Liberation Sans" w:cs="Liberation Sans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Liberation Sans" w:hAnsi="Liberation Sans" w:eastAsia="Liberation Sans" w:cs="Liberation Sans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Liberation Sans" w:hAnsi="Liberation Sans" w:eastAsia="Liberation Sans" w:cs="Liberation San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ans" w:hAnsi="Liberation Sans" w:eastAsia="Liberation Sans" w:cs="Liberation Sans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Liberation Sans" w:hAnsi="Liberation Sans" w:eastAsia="Liberation Sans" w:cs="Liberation Sans"/>
      <w:sz w:val="22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 w:eastAsia="Liberation Sans" w:cs="Liberation Sans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 w:eastAsia="Liberation Sans" w:cs="Liberation Sans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iberation Sans" w:hAnsi="Liberation Sans" w:eastAsia="Liberation Sans" w:cs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 w:eastAsia="Liberation Sans" w:cs="Liberation San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iberation Sans" w:hAnsi="Liberation Sans" w:eastAsia="Liberation Sans" w:cs="Liberation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eration Sans" w:hAnsi="Liberation Sans" w:eastAsia="Liberation Sans" w:cs="Liberation Sans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eration Sans" w:hAnsi="Liberation Sans" w:eastAsia="Liberation Sans" w:cs="Liberation Sans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eration Sans" w:hAnsi="Liberation Sans" w:eastAsia="Liberation Sans" w:cs="Liberation Sans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eration Sans" w:hAnsi="Liberation Sans" w:eastAsia="Liberation Sans" w:cs="Liberation Sans"/>
      <w:color w:val="4F81BD" w:themeColor="accent1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eration Sans" w:hAnsi="Liberation Sans" w:eastAsia="Liberation Sans" w:cs="Liberation Sans"/>
      <w:i/>
      <w:iCs/>
      <w:color w:val="404040" w:themeColor="text1" w:themeTint="B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 w:eastAsia="Liberation Sans" w:cs="Liberation Sans"/>
      <w:sz w:val="22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 w:eastAsia="Liberation Sans" w:cs="Liberation Sans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eration Sans" w:hAnsi="Liberation Sans" w:eastAsia="Liberation Sans" w:cs="Liberation Sans"/>
      <w:b/>
      <w:bCs/>
      <w:color w:val="365F91" w:themeColor="accent1" w:themeShade="BF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 w:eastAsia="Liberation Sans" w:cs="Liberation Sans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eration Sans" w:hAnsi="Liberation Sans" w:eastAsia="Liberation Sans" w:cs="Liberation Sans"/>
      <w:i/>
      <w:iCs/>
      <w:color w:val="4F81BD" w:themeColor="accent1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 w:eastAsia="Liberation Sans" w:cs="Liberation Sans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 w:cs="Liberation Sans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 w:eastAsia="Liberation Sans" w:cs="Liberation Sans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 w:eastAsia="Liberation Sans" w:cs="Liberation Sans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 w:eastAsia="Liberation Sans" w:cs="Liberation Sans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 w:eastAsia="Liberation Sans" w:cs="Liberation Sans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 w:eastAsia="Liberation Sans" w:cs="Liberation Sans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 w:eastAsia="Liberation Sans" w:cs="Liberation San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 w:eastAsia="Liberation Sans" w:cs="Liberation Sans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 w:eastAsia="Liberation Sans" w:cs="Liberation Sans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 w:eastAsia="Liberation Sans" w:cs="Liberation Sans"/>
      <w:i/>
      <w:iCs/>
      <w:color w:val="000000" w:themeColor="tex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eration Sans" w:hAnsi="Liberation Sans" w:eastAsia="Liberation Sans" w:cs="Liberation Sans"/>
      <w:color w:val="243F60" w:themeColor="accent1" w:themeShade="7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eration Sans" w:hAnsi="Liberation Sans" w:eastAsia="Liberation Sans" w:cs="Liberation Sans"/>
      <w:i/>
      <w:iCs/>
      <w:color w:val="243F6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eration Sans" w:hAnsi="Liberation Sans" w:eastAsia="Liberation Sans" w:cs="Liberation Sans"/>
      <w:color w:val="4F81BD" w:themeColor="accent1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 w:cs="Liberation Sans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 w:eastAsia="Liberation Sans" w:cs="Liberation Sans"/>
      <w:b/>
      <w:bCs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 w:eastAsia="Liberation Sans" w:cs="Liberation Sans"/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 w:eastAsia="Liberation Sans" w:cs="Liberation Sans"/>
      <w:i/>
      <w:iCs/>
      <w:color w:val="808080" w:themeColor="text1" w:themeTint="7F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 w:eastAsia="Liberation Sans" w:cs="Liberation Sans"/>
      <w:smallCaps/>
      <w:color w:val="C0504D" w:themeColor="accent2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 w:eastAsia="Liberation Sans" w:cs="Liberation Sans"/>
      <w:b/>
      <w:bCs/>
      <w:smallCaps/>
      <w:color w:val="C0504D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 w:eastAsia="Liberation Sans" w:cs="Liberation Sans"/>
      <w:b/>
      <w:bCs/>
      <w:smallCaps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 w:eastAsia="Liberation Sans" w:cs="Liberation Sans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000000" w:themeColor="text1" w:themeShade="BF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943634" w:themeColor="accent2" w:themeShade="BF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76923C" w:themeColor="accent3" w:themeShade="BF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5F497A" w:themeColor="accent4" w:themeShade="BF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31849B" w:themeColor="accent5" w:themeShade="BF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E36C0A" w:themeColor="accent6" w:themeShade="BF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ans" w:hAnsi="Liberation Sans" w:eastAsia="Liberation Sans" w:cs="Liberation Sans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iberation Sans" w:hAnsi="Liberation Sans" w:eastAsia="Liberation Sans" w:cs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eration Sans" w:hAnsi="Liberation Sans" w:eastAsia="Liberation Sans" w:cs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eration Sans" w:hAnsi="Liberation Sans" w:eastAsia="Liberation Sans" w:cs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eration Sans" w:hAnsi="Liberation Sans" w:eastAsia="Liberation Sans" w:cs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 w:eastAsia="Liberation Sans" w:cs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 w:eastAsia="Liberation Sans" w:cs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eration Sans" w:hAnsi="Liberation Sans" w:eastAsia="Liberation Sans" w:cs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ajorFont>
      <a:min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can sorry help put things right?</dc:title>
  <dc:subject>BUILD-RE-S1-W03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