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Body words and privacy choices</w:t>
      </w:r>
    </w:p>
    <w:p>
      <w:r>
        <w:rPr>
          <w:b w:val="0"/>
          <w:sz w:val="20"/>
        </w:rPr>
        <w:t>RSHE-BUILD-A2-W03-E1</w:t>
      </w:r>
    </w:p>
    <w:p>
      <w:r>
        <w:rPr>
          <w:b w:val="0"/>
          <w:sz w:val="22"/>
        </w:rPr>
        <w:t>Learner ID ______________  Date ______________</w:t>
      </w:r>
    </w:p>
    <w:p>
      <w:r>
        <w:rPr>
          <w:b w:val="0"/>
          <w:sz w:val="24"/>
        </w:rPr>
        <w:t>All questions are about the made-up young person.</w:t>
      </w:r>
    </w:p>
    <w:p>
      <w:r>
        <w:rPr>
          <w:b w:val="0"/>
        </w:rPr>
        <w:t>The taught word and diagram point or match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First story card and privacy choice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Second story card and privacy choice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4"/>
        </w:rPr>
        <w:t>The case response can be spoken, drawn, chosen or written.</w:t>
      </w:r>
    </w:p>
    <w:p>
      <w:r>
        <w:br w:type="page"/>
      </w:r>
    </w:p>
    <w:p>
      <w:pPr>
        <w:pStyle w:val="Heading1"/>
      </w:pPr>
      <w:r>
        <w:rPr>
          <w:b w:val="0"/>
        </w:rPr>
        <w:t>More help for the young person</w:t>
      </w:r>
    </w:p>
    <w:p>
      <w:r>
        <w:rPr>
          <w:b w:val="0"/>
          <w:sz w:val="22"/>
        </w:rPr>
        <w:t>Learner ID ______________</w:t>
      </w:r>
    </w:p>
    <w:p>
      <w:r>
        <w:rPr>
          <w:b w:val="0"/>
        </w:rPr>
        <w:t>A reason for one privacy choice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How the young person could ask for help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</w:rPr>
        <w:t>Another adult could help if the first is busy by</w:t>
      </w:r>
    </w:p>
    <w:p>
      <w:r>
        <w:rPr>
          <w:b w:val="0"/>
        </w:rPr>
        <w:t>________________________________________________________</w:t>
      </w:r>
    </w:p>
    <w:p>
      <w:r>
        <w:rPr>
          <w:b w:val="0"/>
          <w:sz w:val="22"/>
        </w:rPr>
        <w:t>The young person could ask for ______________________</w:t>
      </w:r>
    </w:p>
    <w:p>
      <w:r>
        <w:rPr>
          <w:b w:val="0"/>
          <w:sz w:val="22"/>
        </w:rPr>
        <w:t>An adult could reply by ______________________________</w:t>
      </w:r>
    </w:p>
    <w:p>
      <w:r>
        <w:rPr>
          <w:b w:val="0"/>
          <w:sz w:val="22"/>
        </w:rPr>
        <w:t>A change to the case response ________________________</w:t>
      </w:r>
    </w:p>
    <w:p>
      <w:pPr>
        <w:pStyle w:val="Heading1"/>
      </w:pPr>
      <w:r>
        <w:rPr>
          <w:b w:val="0"/>
        </w:rPr>
        <w:t>Staff record</w:t>
      </w:r>
    </w:p>
    <w:p>
      <w:r>
        <w:rPr>
          <w:b w:val="0"/>
          <w:sz w:val="19"/>
        </w:rPr>
        <w:t>Mode: speech / point / draw / write / scribe / aid</w:t>
        <w:br/>
        <w:t>Help used: __________________________________________</w:t>
        <w:br/>
        <w:t>Exact words or work reference: _________________________</w:t>
        <w:br/>
        <w:t>First try: ____________________________________________</w:t>
        <w:br/>
        <w:t>Prompt and next try: __________________________________</w:t>
        <w:br/>
        <w:t>Not yet shown: _______________________________________</w:t>
      </w:r>
    </w:p>
    <w:p>
      <w:r>
        <w:rPr>
          <w:b w:val="0"/>
          <w:sz w:val="19"/>
        </w:rPr>
        <w:t>Feedback code ______  Staff role ______</w:t>
        <w:br/>
        <w:t>Banked / part banked / not yet banked</w:t>
        <w:br/>
        <w:t>Actual storage reference ______________________________</w:t>
        <w:br/>
        <w:t>Next step and date __________________________________</w:t>
      </w:r>
    </w:p>
    <w:p>
      <w:r>
        <w:rPr>
          <w:b w:val="0"/>
          <w:sz w:val="17"/>
        </w:rPr>
        <w:t>R needs Voice, Audience, NS+, and the learner response in their own colour. E needs actual work in the evidence record. Do not fill gaps with a model.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body and privacy</dc:title>
  <dc:subject>RSHE-BUILD-A2-W03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