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24"/>
        <w:gridCol w:w="680"/>
        <w:gridCol w:w="1587"/>
      </w:tblGrid>
      <w:tr>
        <w:trPr>
          <w:trHeight w:val="2316" w:hRule="atLeast"/>
          <w:cantSplit/>
        </w:trPr>
        <w:tc>
          <w:tcPr>
            <w:tcW w:type="dxa" w:w="7824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 w:sz="4" w:color="B7C7D0"/>
              <w:left w:val="nil" w:sz="4" w:color="B7C7D0"/>
              <w:bottom w:val="nil" w:sz="4" w:color="B7C7D0"/>
              <w:right w:val="nil" w:sz="4" w:color="B7C7D0"/>
            </w:tcBorders>
            <w:vAlign w:val="top"/>
          </w:tcPr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RE and Worldviews · GROW · Spring 1 · Week 2 · GROW-RE-S1-W02 · Date __________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/>
                <w:color w:val="182B32"/>
                <w:sz w:val="26"/>
              </w:rPr>
              <w:t>How does one faith account link hardship and hope?</w:t>
            </w:r>
          </w:p>
          <w:p>
            <w:pPr>
              <w:spacing w:after="40"/>
              <w:shd w:fill="FFE4C8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Today I can… □ I can identify an idea of hope in the source. □ I can explain a possible caring response. □ I can avoid a promise that all pain will stop.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Feedback: □ VF □ WS □ I □ NS □ E □ R □ [//] □ [?] __________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RE learns about beliefs, change and resilience; this activity is not worship</w:t>
            </w:r>
          </w:p>
        </w:tc>
        <w:tc>
          <w:tcPr>
            <w:tcW w:type="dxa" w:w="680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 w:sz="4" w:color="B7C7D0"/>
              <w:left w:val="nil" w:sz="4" w:color="B7C7D0"/>
              <w:bottom w:val="nil" w:sz="4" w:color="B7C7D0"/>
              <w:right w:val="nil" w:sz="4" w:color="B7C7D0"/>
            </w:tcBorders>
            <w:vAlign w:val="top"/>
            <w:tcMar>
              <w:top w:w="28" w:type="dxa"/>
              <w:left w:w="28" w:type="dxa"/>
              <w:bottom w:w="28" w:type="dxa"/>
              <w:right w:w="28" w:type="dxa"/>
            </w:tcMar>
          </w:tcPr>
          <w:p>
            <w:pPr>
              <w:spacing w:after="0"/>
              <w:ind w:left="0" w:right="0"/>
            </w:pP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1" name="Picture 1" descr="Approved mar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7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 w:sz="4" w:color="B7C7D0"/>
              <w:left w:val="nil" w:sz="4" w:color="B7C7D0"/>
              <w:bottom w:val="nil" w:sz="4" w:color="B7C7D0"/>
              <w:right w:val="nil" w:sz="4" w:color="B7C7D0"/>
            </w:tcBorders>
            <w:vAlign w:val="top"/>
          </w:tcPr>
          <w:p>
            <w:pPr>
              <w:spacing w:after="0" w:line="20" w:lineRule="exact" w:before="0"/>
            </w:pPr>
          </w:p>
        </w:tc>
      </w:tr>
    </w:tbl>
    <w:p>
      <w:pPr>
        <w:spacing w:before="80" w:after="80"/>
      </w:pPr>
      <w:r>
        <w:rPr>
          <w:rFonts w:ascii="Liberation Sans" w:hAnsi="Liberation Sans" w:eastAsia="Liberation Sans" w:cs="Liberation Sans"/>
          <w:b/>
          <w:color w:val="182B32"/>
          <w:sz w:val="26"/>
        </w:rPr>
        <w:t>Teacher and cover plan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1. Lesson outcome.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GROW-RE-S1-W02; Beliefs, change and resilience. Outcome: Investigate ideas of suffering and hope in a faith. To be able to explain how one faith account links hardship and hope. Success today: I can… I can identify an idea of hope in the source. I can explain a possible caring response. I can avoid a promise that all pain will stop.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2. Arrival 1–4.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5 min · KEEP. Use one tier: three prior checks and the link. Keep four first responses; recap only after first try. TA: Help locate the tier, start within two minutes, then record actual source access; offer pointing before speech. Avoid: Do not answer the four questions or show recall before the first attempt. VF: “You have made a first attempt. I will note what you knew and what help you used.”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3. Starter.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3 min. Question: Does “I hope this improves” mean “I know it will improve”? In your book: One brief choice or response. TA: Read the one question and allow quiet thinking. Avoid: Do not supply the pupil’s response. VF: “I heard your choice. Tell or show me the part that led you to it.”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4. I Do.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6 min · KEEP. Use the complete I Do method model and its named source. Record one useful model step or word; no board copying. Hide the model before the own task. TA: Support attention to the current source and model step. Avoid: Do not give a parallel explanation or count copied model words as independent evidence. VF: “This is the model. Your later response will show how you use the method.”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5. We Do.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8 min · KEEP. Use the We Do source and prompt. Keep one guided example and the pupil’s own contribution before revealing the shared check. TA: Prompt a contribution and a record, then fade after the first success. Avoid: Do not complete the guided response for the pupil. VF: “You chose that detail. Check its link to the task; keep it or change it in your own way.”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6. You Do.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15 min · KEEP. Use the chosen source-based route. Keep the pupil’s response and review within the allocated You Do time; exact route and answer guidance are in Staff_Answers.pdf. TA: Use the held ladder only as needed, record help, then return to independence. Avoid: Do not give content answers, improve the pupil’s baseline or label prompted work independent. VF: “This detail supports your claim. Your next step is to check one link; show me your own edit or reason to keep it.”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7. Support routes.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Independent first; Supported then Choice as needed; Aspire is separate. Staff record actual I/S/C and exact prompts; leave the pupil’s box empty.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8. Adaptations / normal ways of working.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Short chunks; dual-coded vocabulary mat; reduced-source load; sentence stems/graphic organiser; one model before independence; reader/scribe/overlay/processing time. One faith source and one separate invented case; belief/action/known-outcome boxes; no loss disclosure. Space: private response and opt-out; return to one card and the first unfinished step. Planned regulation/movement break; return to the first unfinished source step. No cold calling; nobody is asked to read difficult text aloud.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9. TA focus.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Designated evidence adult: lesson TA; teacher captures if no TA is assigned. Record actual source access and prompting; never improve the baseline or mark prompted work independent. Held prompt ladder: page 2.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10. Exit 1–3.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3 min · KEEP. Use one tier and the whole fresh source: both unaltered checks, confidence 1–3 and separate adult prompt record. No other help; use responses for the next lesson. TA: Ensure access and an attempt or recorded pass; preserve the response. Avoid: Do not hint, change an answer or treat confidence as proof of learning. VF: “I have kept your answer as you gave it. It will help choose our next step.”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11. After teaching.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Misconception: ____________________  Response: ____________________ Next step: ____________________  Evaluation: ____________________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12. Preparation / evidence / cover essentials.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PPT; complete A/C source cards, word cards, blank record, selected route and Pause card. Educational RE, not worship; optional reflection and neutral case. No personal belief/loss disclosure, sacred originals, real flame or role-play. Keep recall covered until first try; model hidden for the own task and all help closed at Exit. Answers: Staff_Answers.pdf. TA captures the exact response, route and help; teacher receives it fully, names the change back and chooses the next step. Teacher captures if no TA. TA checks and uploads to the evidence app that day, 14:10–14:30. Record actual influence; R requires receipt and influence. KEEP: Keep the faith-source idea, caring application, limit and two Exit checks. Shorten optional Aspire before the essential task. Six-stage timeline (minutes): 00–05; 05–08; 08–14; 14–22; 22–37; 37–40.</w:t>
      </w: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24"/>
        <w:gridCol w:w="680"/>
        <w:gridCol w:w="1587"/>
      </w:tblGrid>
      <w:tr>
        <w:trPr>
          <w:trHeight w:val="2316" w:hRule="atLeast"/>
          <w:cantSplit/>
        </w:trPr>
        <w:tc>
          <w:tcPr>
            <w:tcW w:type="dxa" w:w="7824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 w:sz="4" w:color="B7C7D0"/>
              <w:left w:val="nil" w:sz="4" w:color="B7C7D0"/>
              <w:bottom w:val="nil" w:sz="4" w:color="B7C7D0"/>
              <w:right w:val="nil" w:sz="4" w:color="B7C7D0"/>
            </w:tcBorders>
            <w:vAlign w:val="top"/>
          </w:tcPr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RE and Worldviews · GROW · Spring 1 · Week 2 · GROW-RE-S1-W02 · Date __________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/>
                <w:color w:val="182B32"/>
                <w:sz w:val="26"/>
              </w:rPr>
              <w:t>How does one faith account link hardship and hope?</w:t>
            </w:r>
          </w:p>
          <w:p>
            <w:pPr>
              <w:spacing w:after="40"/>
              <w:shd w:fill="FFE4C8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Today I can… □ I can identify an idea of hope in the source. □ I can explain a possible caring response. □ I can avoid a promise that all pain will stop.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Feedback: □ VF □ WS □ I □ NS □ E □ R □ [//] □ [?] __________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RE learns about beliefs, change and resilience; this activity is not worship</w:t>
            </w:r>
          </w:p>
        </w:tc>
        <w:tc>
          <w:tcPr>
            <w:tcW w:type="dxa" w:w="680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 w:sz="4" w:color="B7C7D0"/>
              <w:left w:val="nil" w:sz="4" w:color="B7C7D0"/>
              <w:bottom w:val="nil" w:sz="4" w:color="B7C7D0"/>
              <w:right w:val="nil" w:sz="4" w:color="B7C7D0"/>
            </w:tcBorders>
            <w:vAlign w:val="top"/>
            <w:tcMar>
              <w:top w:w="28" w:type="dxa"/>
              <w:left w:w="28" w:type="dxa"/>
              <w:bottom w:w="28" w:type="dxa"/>
              <w:right w:w="28" w:type="dxa"/>
            </w:tcMar>
          </w:tcPr>
          <w:p>
            <w:pPr>
              <w:spacing w:after="0"/>
              <w:ind w:left="0" w:right="0"/>
            </w:pP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2" name="Picture 2" descr="Approved mar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7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 w:sz="4" w:color="B7C7D0"/>
              <w:left w:val="nil" w:sz="4" w:color="B7C7D0"/>
              <w:bottom w:val="nil" w:sz="4" w:color="B7C7D0"/>
              <w:right w:val="nil" w:sz="4" w:color="B7C7D0"/>
            </w:tcBorders>
            <w:vAlign w:val="top"/>
          </w:tcPr>
          <w:p>
            <w:pPr>
              <w:spacing w:after="0" w:line="20" w:lineRule="exact" w:before="0"/>
            </w:pPr>
          </w:p>
        </w:tc>
      </w:tr>
    </w:tbl>
    <w:p>
      <w:pPr>
        <w:spacing w:before="80" w:after="80"/>
      </w:pPr>
      <w:r>
        <w:rPr>
          <w:rFonts w:ascii="Liberation Sans" w:hAnsi="Liberation Sans" w:eastAsia="Liberation Sans" w:cs="Liberation Sans"/>
          <w:b/>
          <w:color w:val="182B32"/>
          <w:sz w:val="26"/>
        </w:rPr>
        <w:t>Key answers and adult prompt ladder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Arrival key answers.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Supported: 1. A possible response or action.; 2. Ask what is needed, check a safe task, seek help or make a new plan.; 3. No; different people can make the same choice.; 4. Yes; accept a sensible prior idea without asking about personal hardship. Standard: 1. A belief/value can give a reason for choosing a response.; 2. Check needs, seek safe help, plan a repair only when safe or choose a new plan.; 3. The case did not state a belief and more than one worldview can support care.; 4. Hope is a wish or trust in possible good, not evidence that the difficulty is over. Stretch: 1. E.g. source B’s reason/care supports checking facts and needs; A’s hope/care can support asking what help is needed.; 2. A safe plan offers an action within the group’s control, while not promising the whole problem is solved.; 3. A stated view or other direct evidence; never infer it from the act or appearance.; 4. Hope concerns what may be possible; a known outcome needs evidence.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Exit Ticket key answers.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Supported: 1. Hope linked to Christian belief in new life/rising from death.; 2. Seeking a safe space or checking needs fits its call to kindness/care. Standard: 1. The account links belief in new life with renewed hope.; 2. Hope does not remove the practical need, and the source calls for care. Stretch: 1. A clear link between the source belief/hope and caring action in the case.; 2. It offers a belief-based reason for hope, not proof that the room/problem is resolved.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Answer reference.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Staff_Answers.pdf: Arrival and Exit by tier, then guided and route answers. Check the accepted source before accepting equivalent answers.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Prompt ladder for adults.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1. Point to the relevant place / instruction. 2. Ask one short question: "What is it asking you to find?" 3. Rephrase the instruction in simpler language. 4. Provide a scaffold or limited choice. 5. Model the first step only, then return the task to the pupil.</w:t>
      </w:r>
    </w:p>
    <w:sectPr w:rsidR="00FC693F" w:rsidRPr="0006063C" w:rsidSect="00034616">
      <w:footerReference w:type="default" r:id="rId9"/>
      <w:pgSz w:w="11906" w:h="16838"/>
      <w:pgMar w:top="737" w:right="907" w:bottom="794" w:left="907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 w:eastAsia="Liberation Sans" w:cs="Liberation Sans"/>
        <w:b w:val="0"/>
        <w:color w:val="182B32"/>
        <w:sz w:val="22"/>
      </w:rPr>
      <w:t>Made from the web lesson GROW-RE-S1-W02 · version ______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Liberation Sans" w:hAnsi="Liberation Sans" w:eastAsia="Liberation Sans" w:cs="Liberation Sans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Liberation Sans" w:hAnsi="Liberation Sans" w:eastAsia="Liberation Sans" w:cs="Liberation Sans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Liberation Sans" w:hAnsi="Liberation Sans" w:eastAsia="Liberation Sans" w:cs="Liberation Sans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Liberation Sans" w:hAnsi="Liberation Sans" w:eastAsia="Liberation Sans" w:cs="Liberation San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ans" w:hAnsi="Liberation Sans" w:eastAsia="Liberation Sans" w:cs="Liberation Sans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Liberation Sans" w:hAnsi="Liberation Sans" w:eastAsia="Liberation Sans" w:cs="Liberation Sans"/>
      <w:sz w:val="22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 w:eastAsia="Liberation Sans" w:cs="Liberation Sans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Liberation Sans" w:hAnsi="Liberation Sans" w:eastAsia="Liberation Sans" w:cs="Liberation Sans"/>
      <w:sz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 w:eastAsia="Liberation Sans" w:cs="Liberation Sans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Liberation Sans" w:hAnsi="Liberation Sans" w:eastAsia="Liberation Sans" w:cs="Liberation Sans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Liberation Sans" w:hAnsi="Liberation Sans" w:eastAsia="Liberation Sans" w:cs="Liberation Sans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Liberation Sans" w:hAnsi="Liberation Sans" w:eastAsia="Liberation Sans" w:cs="Liberation San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Liberation Sans" w:hAnsi="Liberation Sans" w:eastAsia="Liberation Sans" w:cs="Liberation San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Liberation Sans" w:hAnsi="Liberation Sans" w:eastAsia="Liberation Sans" w:cs="Liberation Sans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Liberation Sans" w:hAnsi="Liberation Sans" w:eastAsia="Liberation Sans" w:cs="Liberation Sans"/>
      <w:color w:val="243F60" w:themeColor="accent1" w:themeShade="7F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Liberation Sans" w:hAnsi="Liberation Sans" w:eastAsia="Liberation Sans" w:cs="Liberation Sans"/>
      <w:i/>
      <w:iCs/>
      <w:color w:val="243F60" w:themeColor="accent1" w:themeShade="7F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Liberation Sans" w:hAnsi="Liberation Sans" w:eastAsia="Liberation Sans" w:cs="Liberation Sans"/>
      <w:i/>
      <w:iCs/>
      <w:color w:val="404040" w:themeColor="text1" w:themeTint="BF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Liberation Sans" w:hAnsi="Liberation Sans" w:eastAsia="Liberation Sans" w:cs="Liberation Sans"/>
      <w:color w:val="4F81BD" w:themeColor="accent1"/>
      <w:sz w:val="22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Liberation Sans" w:hAnsi="Liberation Sans" w:eastAsia="Liberation Sans" w:cs="Liberation Sans"/>
      <w:i/>
      <w:iCs/>
      <w:color w:val="404040" w:themeColor="text1" w:themeTint="BF"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Liberation Sans" w:hAnsi="Liberation Sans" w:eastAsia="Liberation Sans" w:cs="Liberation Sans"/>
      <w:sz w:val="22"/>
    </w:rPr>
  </w:style>
  <w:style w:type="table" w:default="1" w:styleId="TableNormal">
    <w:name w:val="Normal Table"/>
    <w:uiPriority w:val="99"/>
    <w:semiHidden/>
    <w:unhideWhenUsed/>
    <w:rPr>
      <w:rFonts w:ascii="Liberation Sans" w:hAnsi="Liberation Sans" w:eastAsia="Liberation Sans" w:cs="Liberation Sans"/>
      <w:sz w:val="22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Liberation Sans" w:hAnsi="Liberation Sans" w:eastAsia="Liberation Sans" w:cs="Liberation Sans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Liberation Sans" w:hAnsi="Liberation Sans" w:eastAsia="Liberation Sans" w:cs="Liberation Sans"/>
      <w:b/>
      <w:bCs/>
      <w:color w:val="365F91" w:themeColor="accent1" w:themeShade="BF"/>
      <w:sz w:val="2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Liberation Sans" w:hAnsi="Liberation Sans" w:eastAsia="Liberation Sans" w:cs="Liberation Sans"/>
      <w:b/>
      <w:bCs/>
      <w:color w:val="4F81BD" w:themeColor="accent1"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Liberation Sans" w:hAnsi="Liberation Sans" w:eastAsia="Liberation Sans" w:cs="Liberation Sans"/>
      <w:b/>
      <w:bCs/>
      <w:color w:val="4F81BD" w:themeColor="accent1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Liberation Sans" w:hAnsi="Liberation Sans" w:eastAsia="Liberation Sans" w:cs="Liberation Sans"/>
      <w:color w:val="17365D" w:themeColor="text2" w:themeShade="BF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Liberation Sans" w:hAnsi="Liberation Sans" w:eastAsia="Liberation Sans" w:cs="Liberation Sans"/>
      <w:color w:val="17365D" w:themeColor="text2" w:themeShade="BF"/>
      <w:spacing w:val="5"/>
      <w:kern w:val="28"/>
      <w:sz w:val="2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Liberation Sans" w:hAnsi="Liberation Sans" w:eastAsia="Liberation Sans" w:cs="Liberation Sans"/>
      <w:i/>
      <w:iCs/>
      <w:color w:val="4F81BD" w:themeColor="accent1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Liberation Sans" w:hAnsi="Liberation Sans" w:eastAsia="Liberation Sans" w:cs="Liberation Sans"/>
      <w:i/>
      <w:iCs/>
      <w:color w:val="4F81BD" w:themeColor="accent1"/>
      <w:spacing w:val="15"/>
      <w:sz w:val="22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Liberation Sans" w:hAnsi="Liberation Sans" w:eastAsia="Liberation Sans" w:cs="Liberation Sans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iberation Sans" w:hAnsi="Liberation Sans" w:eastAsia="Liberation Sans" w:cs="Liberation Sans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Liberation Sans" w:hAnsi="Liberation Sans" w:eastAsia="Liberation Sans" w:cs="Liberation Sans"/>
      <w:sz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Liberation Sans" w:hAnsi="Liberation Sans" w:eastAsia="Liberation Sans" w:cs="Liberation Sans"/>
      <w:sz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Liberation Sans" w:hAnsi="Liberation Sans" w:eastAsia="Liberation Sans" w:cs="Liberation Sans"/>
      <w:sz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Liberation Sans" w:hAnsi="Liberation Sans" w:eastAsia="Liberation Sans" w:cs="Liberation Sans"/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Liberation Sans" w:hAnsi="Liberation Sans" w:eastAsia="Liberation Sans" w:cs="Liberation Sans"/>
      <w:sz w:val="22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Liberation Sans" w:hAnsi="Liberation Sans" w:eastAsia="Liberation Sans" w:cs="Liberation Sans"/>
      <w:sz w:val="22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Liberation Sans" w:hAnsi="Liberation Sans" w:eastAsia="Liberation Sans" w:cs="Liberation Sans"/>
      <w:sz w:val="22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Liberation Sans" w:hAnsi="Liberation Sans" w:eastAsia="Liberation Sans" w:cs="Liberation Sans"/>
      <w:sz w:val="2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 w:eastAsia="Liberation Sans" w:cs="Liberation San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Liberation Sans" w:hAnsi="Liberation Sans" w:eastAsia="Liberation Sans" w:cs="Liberation Sans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Liberation Sans" w:hAnsi="Liberation Sans" w:eastAsia="Liberation Sans" w:cs="Liberation Sans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 w:eastAsia="Liberation Sans" w:cs="Liberation San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Liberation Sans" w:hAnsi="Liberation Sans" w:eastAsia="Liberation Sans" w:cs="Liberation Sans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Liberation Sans" w:hAnsi="Liberation Sans" w:eastAsia="Liberation Sans" w:cs="Liberation Sans"/>
      <w:sz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Liberation Sans" w:hAnsi="Liberation Sans" w:eastAsia="Liberation Sans" w:cs="Liberation Sans"/>
      <w:sz w:val="22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Liberation Sans" w:hAnsi="Liberation Sans" w:eastAsia="Liberation Sans" w:cs="Liberation Sans"/>
      <w:sz w:val="22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Liberation Sans" w:hAnsi="Liberation Sans" w:eastAsia="Liberation Sans" w:cs="Liberation Sans"/>
      <w:sz w:val="22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iberation Sans" w:hAnsi="Liberation Sans" w:eastAsia="Liberation Sans" w:cs="Liberation Sans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iberation Sans" w:hAnsi="Liberation Sans" w:eastAsia="Liberation Sans" w:cs="Liberation Sans"/>
      <w:sz w:val="22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Liberation Sans" w:hAnsi="Liberation Sans" w:eastAsia="Liberation Sans" w:cs="Liberation Sans"/>
      <w:i/>
      <w:iCs/>
      <w:color w:val="000000" w:themeColor="text1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Liberation Sans" w:hAnsi="Liberation Sans" w:eastAsia="Liberation Sans" w:cs="Liberation Sans"/>
      <w:i/>
      <w:iCs/>
      <w:color w:val="000000" w:themeColor="text1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Liberation Sans" w:hAnsi="Liberation Sans" w:eastAsia="Liberation Sans" w:cs="Liberation Sans"/>
      <w:b/>
      <w:bCs/>
      <w:i/>
      <w:iCs/>
      <w:color w:val="4F81BD" w:themeColor="accent1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Liberation Sans" w:hAnsi="Liberation Sans" w:eastAsia="Liberation Sans" w:cs="Liberation Sans"/>
      <w:color w:val="243F60" w:themeColor="accent1" w:themeShade="7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Liberation Sans" w:hAnsi="Liberation Sans" w:eastAsia="Liberation Sans" w:cs="Liberation Sans"/>
      <w:i/>
      <w:iCs/>
      <w:color w:val="243F60" w:themeColor="accent1" w:themeShade="7F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Liberation Sans" w:hAnsi="Liberation Sans" w:eastAsia="Liberation Sans" w:cs="Liberation Sans"/>
      <w:i/>
      <w:iCs/>
      <w:color w:val="404040" w:themeColor="text1" w:themeTint="BF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Liberation Sans" w:hAnsi="Liberation Sans" w:eastAsia="Liberation Sans" w:cs="Liberation Sans"/>
      <w:color w:val="4F81BD" w:themeColor="accent1"/>
      <w:sz w:val="22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Liberation Sans" w:hAnsi="Liberation Sans" w:eastAsia="Liberation Sans" w:cs="Liberation Sans"/>
      <w:i/>
      <w:iCs/>
      <w:color w:val="404040" w:themeColor="text1" w:themeTint="BF"/>
      <w:sz w:val="22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ans" w:hAnsi="Liberation Sans" w:eastAsia="Liberation Sans" w:cs="Liberation Sans"/>
      <w:b/>
      <w:bCs/>
      <w:color w:val="4F81BD" w:themeColor="accent1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Liberation Sans" w:hAnsi="Liberation Sans" w:eastAsia="Liberation Sans" w:cs="Liberation Sans"/>
      <w:b/>
      <w:bCs/>
      <w:sz w:val="22"/>
    </w:rPr>
  </w:style>
  <w:style w:type="character" w:styleId="Emphasis">
    <w:name w:val="Emphasis"/>
    <w:basedOn w:val="DefaultParagraphFont"/>
    <w:uiPriority w:val="20"/>
    <w:qFormat/>
    <w:rsid w:val="00FC693F"/>
    <w:rPr>
      <w:rFonts w:ascii="Liberation Sans" w:hAnsi="Liberation Sans" w:eastAsia="Liberation Sans" w:cs="Liberation Sans"/>
      <w:i/>
      <w:iCs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Liberation Sans" w:hAnsi="Liberation Sans" w:eastAsia="Liberation Sans" w:cs="Liberation Sans"/>
      <w:b/>
      <w:bCs/>
      <w:i/>
      <w:iCs/>
      <w:color w:val="4F81BD" w:themeColor="accent1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Liberation Sans" w:hAnsi="Liberation Sans" w:eastAsia="Liberation Sans" w:cs="Liberation Sans"/>
      <w:b/>
      <w:bCs/>
      <w:i/>
      <w:iCs/>
      <w:color w:val="4F81BD" w:themeColor="accent1"/>
      <w:sz w:val="22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Liberation Sans" w:hAnsi="Liberation Sans" w:eastAsia="Liberation Sans" w:cs="Liberation Sans"/>
      <w:i/>
      <w:iCs/>
      <w:color w:val="808080" w:themeColor="text1" w:themeTint="7F"/>
      <w:sz w:val="22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Liberation Sans" w:hAnsi="Liberation Sans" w:eastAsia="Liberation Sans" w:cs="Liberation Sans"/>
      <w:b/>
      <w:bCs/>
      <w:i/>
      <w:iCs/>
      <w:color w:val="4F81BD" w:themeColor="accent1"/>
      <w:sz w:val="22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Liberation Sans" w:hAnsi="Liberation Sans" w:eastAsia="Liberation Sans" w:cs="Liberation Sans"/>
      <w:smallCaps/>
      <w:color w:val="C0504D" w:themeColor="accent2"/>
      <w:sz w:val="2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Liberation Sans" w:hAnsi="Liberation Sans" w:eastAsia="Liberation Sans" w:cs="Liberation Sans"/>
      <w:b/>
      <w:bCs/>
      <w:smallCaps/>
      <w:color w:val="C0504D" w:themeColor="accent2"/>
      <w:spacing w:val="5"/>
      <w:sz w:val="22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Liberation Sans" w:hAnsi="Liberation Sans" w:eastAsia="Liberation Sans" w:cs="Liberation Sans"/>
      <w:b/>
      <w:bCs/>
      <w:smallCaps/>
      <w:spacing w:val="5"/>
      <w:sz w:val="2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Liberation Sans" w:hAnsi="Liberation Sans" w:eastAsia="Liberation Sans" w:cs="Liberation Sans"/>
      <w:sz w:val="2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Liberation Sans" w:hAnsi="Liberation Sans" w:eastAsia="Liberation Sans" w:cs="Liberation Sans"/>
      <w:color w:val="000000" w:themeColor="text1" w:themeShade="BF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Liberation Sans" w:hAnsi="Liberation Sans" w:eastAsia="Liberation Sans" w:cs="Liberation Sans"/>
      <w:color w:val="365F91" w:themeColor="accent1" w:themeShade="BF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Liberation Sans" w:hAnsi="Liberation Sans" w:eastAsia="Liberation Sans" w:cs="Liberation Sans"/>
      <w:color w:val="943634" w:themeColor="accent2" w:themeShade="BF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Liberation Sans" w:hAnsi="Liberation Sans" w:eastAsia="Liberation Sans" w:cs="Liberation Sans"/>
      <w:color w:val="76923C" w:themeColor="accent3" w:themeShade="BF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Liberation Sans" w:hAnsi="Liberation Sans" w:eastAsia="Liberation Sans" w:cs="Liberation Sans"/>
      <w:color w:val="5F497A" w:themeColor="accent4" w:themeShade="BF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Liberation Sans" w:hAnsi="Liberation Sans" w:eastAsia="Liberation Sans" w:cs="Liberation Sans"/>
      <w:color w:val="31849B" w:themeColor="accent5" w:themeShade="BF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Liberation Sans" w:hAnsi="Liberation Sans" w:eastAsia="Liberation Sans" w:cs="Liberation Sans"/>
      <w:color w:val="E36C0A" w:themeColor="accent6" w:themeShade="BF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Liberation Sans" w:hAnsi="Liberation Sans" w:eastAsia="Liberation Sans" w:cs="Liberation San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Liberation Sans" w:hAnsi="Liberation Sans" w:eastAsia="Liberation Sans" w:cs="Liberation San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Liberation Sans" w:hAnsi="Liberation Sans" w:eastAsia="Liberation Sans" w:cs="Liberation San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Liberation Sans" w:hAnsi="Liberation Sans" w:eastAsia="Liberation Sans" w:cs="Liberation San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Liberation Sans" w:hAnsi="Liberation Sans" w:eastAsia="Liberation Sans" w:cs="Liberation San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Liberation Sans" w:hAnsi="Liberation Sans" w:eastAsia="Liberation Sans" w:cs="Liberation San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Liberation Sans" w:hAnsi="Liberation Sans" w:eastAsia="Liberation Sans" w:cs="Liberation San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ans" w:hAnsi="Liberation Sans" w:eastAsia="Liberation Sans" w:cs="Liberation Sans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Liberation Sans" w:hAnsi="Liberation Sans" w:eastAsia="Liberation Sans" w:cs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Liberation Sans" w:hAnsi="Liberation Sans" w:eastAsia="Liberation Sans" w:cs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Liberation Sans" w:hAnsi="Liberation Sans" w:eastAsia="Liberation Sans" w:cs="Liberatio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Liberation Sans" w:hAnsi="Liberation Sans" w:eastAsia="Liberation Sans" w:cs="Liberation San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Liberation Sans" w:hAnsi="Liberation Sans" w:eastAsia="Liberation Sans" w:cs="Liberation San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Liberation Sans" w:hAnsi="Liberation Sans" w:eastAsia="Liberation Sans" w:cs="Liberation San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Liberation Sans" w:hAnsi="Liberation Sans" w:eastAsia="Liberation Sans" w:cs="Liberation San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Liberation Sans" w:hAnsi="Liberation Sans" w:eastAsia="Liberation Sans" w:cs="Liberation San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Liberation Sans" w:hAnsi="Liberation Sans" w:eastAsia="Liberation Sans" w:cs="Liberation San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Liberation Sans" w:hAnsi="Liberation Sans" w:eastAsia="Liberation Sans" w:cs="Liberation San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Liberation Sans" w:hAnsi="Liberation Sans" w:eastAsia="Liberation Sans" w:cs="Liberation San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Liberation Sans" w:hAnsi="Liberation Sans" w:eastAsia="Liberation Sans" w:cs="Liberation San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Liberation Sans" w:hAnsi="Liberation Sans" w:eastAsia="Liberation Sans" w:cs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Liberation Sans" w:hAnsi="Liberation Sans" w:eastAsia="Liberation Sans" w:cs="Liberation San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Liberation Sans" w:hAnsi="Liberation Sans" w:eastAsia="Liberation Sans" w:cs="Liberation San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Liberation Sans" w:hAnsi="Liberation Sans" w:eastAsia="Liberation Sans" w:cs="Liberation San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iberation Sans" w:hAnsi="Liberation Sans" w:eastAsia="Liberation Sans" w:cs="Liberation San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iberation Sans" w:hAnsi="Liberation Sans" w:eastAsia="Liberation Sans" w:cs="Liberation San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Liberation Sans" w:hAnsi="Liberation Sans" w:eastAsia="Liberation Sans" w:cs="Liberation San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Liberation Sans" w:hAnsi="Liberation Sans" w:eastAsia="Liberation Sans" w:cs="Liberation San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Liberation Sans" w:hAnsi="Liberation Sans" w:eastAsia="Liberation Sans" w:cs="Liberation San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Liberation Sans" w:hAnsi="Liberation Sans" w:eastAsia="Liberation Sans" w:cs="Liberation San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Liberation Sans" w:hAnsi="Liberation Sans" w:eastAsia="Liberation Sans" w:cs="Liberation San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Liberation Sans" w:hAnsi="Liberation Sans" w:eastAsia="Liberation Sans" w:cs="Liberation San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Liberation Sans"/>
        <a:ea typeface="Liberation Sans"/>
        <a:cs typeface="Liberation Sans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  <a:font script="Geor" typeface="Liberation Sans"/>
      </a:majorFont>
      <a:minorFont>
        <a:latin typeface="Liberation Sans"/>
        <a:ea typeface="Liberation Sans"/>
        <a:cs typeface="Liberation Sans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  <a:font script="Geor" typeface="Liberation San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does one faith account link hardship and hope?</dc:title>
  <dc:subject>GROW-RE-S1-W02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en-GB</dc:language>
</cp:coreProperties>
</file>