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316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GROW · Spring 1 · Week 4 · GROW-RE-S1-W04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How can two worldviews respond to the same difficulty?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I can give a similarity and a difference. □ I can link each view to its source. □ I can compare without ranking or guessing beliefs.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beliefs, change and resilience; this activity is not worship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" name="Picture 1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Teacher and cover plan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1. Lesson outcome.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GROW-RE-S1-W04; Beliefs, change and resilience. Outcome: Compare how two worldviews respond to difficulty. To be able to compare how two worldviews respond to difficulty. Success today: I can… I can give a similarity and a difference. I can link each view to its source. I can compare without ranking or guessing beliefs.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2. Arrival 1–4.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5 min · KEEP. Use one tier: three prior checks and the link. Keep four first responses; recap only after first try. TA: Help locate the tier, start within two minutes, then record actual source access; offer pointing before speech. Avoid: Do not answer the four questions or show recall before the first attempt. VF: “You have made a first attempt. I will note what you knew and what help you used.”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3. Starter.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min. Question: If two people both help, must they hold the same beliefs? In your book: One brief choice or response. TA: Read the one question and allow quiet thinking. Avoid: Do not supply the pupil’s response. VF: “I heard your choice. Tell or show me the part that led you to it.”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4. I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6 min · KEEP. Use the complete I Do method model and its named source. Record one useful model step or word; no board copying. Hide the model before the own task. TA: Support attention to the current source and model step. Avoid: Do not give a parallel explanation or count copied model words as independent evidence. VF: “This is the model. Your later response will show how you use the method.”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5. We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8 min · KEEP. Use the We Do source and prompt. Keep one guided example and the pupil’s own contribution before revealing the shared check. TA: Prompt a contribution and a record, then fade after the first success. Avoid: Do not complete the guided response for the pupil. VF: “You chose that detail. Check its link to the task; keep it or change it in your own way.”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6. You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15 min · KEEP. Use the chosen source-based route. Keep the pupil’s response and review within the allocated You Do time; exact route and answer guidance are in Staff_Answers.pdf. TA: Use the held ladder only as needed, record help, then return to independence. Avoid: Do not give content answers, improve the pupil’s baseline or label prompted work independent. VF: “This detail supports your claim. Your next step is to check one link; show me your own edit or reason to keep it.”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7. Support routes.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Independent first; Supported then Choice as needed; Aspire is separate. Staff record actual I/S/C and exact prompts; leave the pupil’s box empty.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8. Adaptations / normal ways of working.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Short chunks; dual-coded vocabulary mat; reduced-source load; sentence stems/graphic organiser; one model before independence; reader/scribe/overlay/processing time. Two-column organiser; matched short accounts; reduce source load without deleting the difference in basis. Space: private response and opt-out; return to one card and the first unfinished step. Planned regulation/movement break; return to the first unfinished source step. No cold calling; nobody is asked to read difficult text aloud.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9. TA focus.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Designated evidence adult: lesson TA; teacher captures if no TA is assigned. Record actual source access and prompting; never improve the baseline or mark prompted work independent. Held prompt ladder: page 2.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10. Exit 1–3.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 · KEEP. Use one tier and the whole fresh source: both unaltered checks, confidence 1–3 and separate adult prompt record. No other help; use responses for the next lesson. TA: Ensure access and an attempt or recorded pass; preserve the response. Avoid: Do not hint, change an answer or treat confidence as proof of learning. VF: “I have kept your answer as you gave it. It will help choose our next step.”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11. After teaching.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Misconception: ____________________  Response: ____________________ Next step: ____________________  Evaluation: ____________________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12. Preparation / evidence / cover essentials.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PPT; complete Christian A, humanist B and neutral C cards; four word meanings, blank comparison record, selected route and Pause card. Educational RE, not worship; optional reflection and neutral case. No personal belief/loss disclosure, sacred originals, real flame or role-play. Keep recall covered until first try; model hidden for the own task and all help closed at Exit. Answers: Staff_Answers.pdf. TA captures the exact response, route and help; teacher receives it fully, names the change back and chooses the next step. Teacher captures if no TA. TA checks and uploads to the evidence app that day, 14:10–14:30. Record actual influence; R requires receipt and influence. KEEP: Keep the source-linked similarity and difference, fair application and two Exit checks. Shorten optional Aspire before the essential task. Six-stage timeline (minutes): 00–05; 05–08; 08–14; 14–22; 22–37; 37–40.</w:t>
      </w:r>
    </w:p>
    <w:p>
      <w:pPr>
        <w:spacing w:before="0" w:after="0" w:line="20" w:lineRule="exact"/>
      </w:pP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316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GROW · Spring 1 · Week 4 · GROW-RE-S1-W04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How can two worldviews respond to the same difficulty?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I can give a similarity and a difference. □ I can link each view to its source. □ I can compare without ranking or guessing beliefs.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beliefs, change and resilience; this activity is not worship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" name="Picture 2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Key answers and adult prompt ladder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Arrival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Trust or seeking help.; 2. Justice.; 3. No.; 4. Yes; accept a sensible prior idea. Standard: 1. They were frightened, woke their teacher and sought help.; 2. Justice.; 3. It is one story with a particular outcome; repeated requests do not ensure every real case is resolved.; 4. People may share an aim or action while using different reasons; accept a sensible bridge explanation. Stretch: 1. They turned to their teacher during fear; some Christians read this as trust. Keep it a text-based interpretation.; 2. She kept returning to seek justice until the judge responded; the text frames perseverance in prayer.; 3. The stories do not show that faith guarantees safety/justice; fear or continued hardship is not evidence of a personal fault.; 4. Different grounds can support the same action; one act does not identify a worldview.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Exit Ticket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Care/help/kindness or attention to others’ needs.; 2. X uses Christian faith-based hope; Y uses a non-religious humanist basis of reason/empathy/effects. Standard: 1. Both can guide care, supported by kindness in X and empathy/effects in Y.; 2. Different bases for reasons, as above; no ranking of people/capacity to care. Stretch: 1. An action with distinct source-linked reasons from X and Y.; 2. A plausible change, such as checking needs or revising an unsafe step, justified through Y’s reason, empathy or concern for the effects of choices. It is a proposed application, not a source event.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Answer reference.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Staff_Answers.pdf: Arrival and Exit by tier, then guided and route answers. Check the accepted source before accepting equivalent answers.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Prompt ladder for adults.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1. Point to the relevant place / instruction. 2. Ask one short question: "What is it asking you to find?" 3. Rephrase the instruction in simpler language. 4. Provide a scaffold or limited choice. 5. Model the first step only, then return the task to the pupil.</w:t>
      </w:r>
    </w:p>
    <w:sectPr w:rsidR="00FC693F" w:rsidRPr="0006063C" w:rsidSect="00034616">
      <w:footerReference w:type="default" r:id="rId9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b w:val="0"/>
        <w:color w:val="182B32"/>
        <w:sz w:val="22"/>
      </w:rPr>
      <w:t>Made from the web lesson GROW-RE-S1-W04 · version 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Liberation Sans" w:hAnsi="Liberation Sans" w:eastAsia="Liberation Sans" w:cs="Liberation Sans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Liberation Sans" w:hAnsi="Liberation Sans" w:eastAsia="Liberation Sans" w:cs="Liberation Sans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Liberation Sans" w:hAnsi="Liberation Sans" w:eastAsia="Liberation Sans" w:cs="Liberation Sans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Liberation Sans" w:hAnsi="Liberation Sans" w:eastAsia="Liberation Sans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Liberation Sans" w:hAnsi="Liberation Sans" w:eastAsia="Liberation Sans" w:cs="Liberation Sans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 w:eastAsia="Liberation Sans" w:cs="Liberation Sans"/>
      <w:sz w:val="22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 w:eastAsia="Liberation Sans" w:cs="Liberation Sans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 w:eastAsia="Liberation Sans" w:cs="Liberation Sans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 w:eastAsia="Liberation Sans" w:cs="Liberation Sans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 w:eastAsia="Liberation Sans" w:cs="Liberation Sans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 w:eastAsia="Liberation Sans" w:cs="Liberation Sans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 w:eastAsia="Liberation Sans" w:cs="Liberation Sans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 w:eastAsia="Liberation Sans" w:cs="Liberation Sans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 w:eastAsia="Liberation Sans" w:cs="Liberation Sans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 w:eastAsia="Liberation Sans" w:cs="Liberation Sans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 w:eastAsia="Liberation Sans" w:cs="Liberation Sans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ajorFont>
      <a:min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can two worldviews respond to the same difficulty?</dc:title>
  <dc:subject>GROW-RE-S1-W04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