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Source-based assessment / LAUNCH_A1_W07</w:t>
      </w:r>
    </w:p>
    <w:p>
      <w:r>
        <w:t>Outcome: Complete a source based assessment.</w:t>
      </w:r>
    </w:p>
    <w:p>
      <w:r>
        <w:t>Evidence to retain: S: half-term source assessment; retain evidence for relevant UAS criteria.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Authored paraphrases of real records. Reasons and experiences differed. Migration is not new to Britain; these cases are selected examples.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a different example for shared practice. During independent assessment, keep the agreed reader, scribe, glossary or response mode, but withdraw answer models and record prompts separately.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Test usefulness with a practice question about plans.</w:t>
      </w:r>
    </w:p>
    <w:p>
      <w:r>
        <w:t>Evidence: B 1947 to 1948 report: Eric Walrond reported varied experiences: work for some men, but unemployment also described in the north-west. C 8 August 1972 Cabinet record: British ministers discussed Idi Amin’s order that Asian British-passport holders leave Uganda within three months.</w:t>
      </w:r>
    </w:p>
    <w:p>
      <w:r>
        <w:t>Think aloud: A request can show what someone intended. It cannot establish that the plan happened. I apply this reasoning independently to the assessment sources.</w:t>
      </w:r>
    </w:p>
    <w:p>
      <w:r>
        <w:t>Check: What evidence must be retained? Individual source annotations, selected evidence and supported judgements, with access support recorded.</w:t>
      </w:r>
    </w:p>
    <w:p>
      <w:pPr>
        <w:pStyle w:val="Heading2"/>
      </w:pPr>
      <w:r>
        <w:t>Arrival answers</w:t>
      </w:r>
    </w:p>
    <w:p>
      <w:r>
        <w:t>1. It shows how the detail supports the claim or answers the question.</w:t>
      </w:r>
    </w:p>
    <w:p>
      <w:r>
        <w:t>2. Moving to live in another place</w:t>
      </w:r>
    </w:p>
    <w:p>
      <w:r>
        <w:t>3. No. Usefulness depends on the question.</w:t>
      </w:r>
    </w:p>
    <w:p>
      <w:r>
        <w:t>4. Individual source annotations, selected evidence and supported judgements, with access support recorded.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Does a limitation make a source useless for every question? No. Usefulness depends on the question.</w:t>
      </w:r>
    </w:p>
    <w:p>
      <w:r>
        <w:t>What evidence must be retained? Individual source annotations, selected evidence and supported judgements, with access support recorded.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Independently interrogate sources, select evidence and make supported judgements against unit criteria.</w:t>
      </w:r>
    </w:p>
    <w:p>
      <w:pPr>
        <w:pStyle w:val="Heading2"/>
      </w:pPr>
      <w:r>
        <w:t>Look for</w:t>
      </w:r>
    </w:p>
    <w:p>
      <w:r>
        <w:t>S: half-term source assessment; retain evidence for relevant UAS criteria.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Telegram about Windrush passengers https://www.nationalarchives.gov.uk/education/resources/commonwealth-migration-since-1945/telegram-about-windrush-passengers/</w:t>
      </w:r>
    </w:p>
    <w:p>
      <w:r>
        <w:t>Early report on migrants in Britain https://www.nationalarchives.gov.uk/education/resources/commonwealth-migration-since-1945/early-report-on-migrants-in-britain/</w:t>
      </w:r>
    </w:p>
    <w:p>
      <w:r>
        <w:t>Cabinet meeting 8 August 1972 https://www.nationalarchives.gov.uk/education/resources/ugandan-asians/source-1a-extract-from-a-cabinet-meeting/</w:t>
      </w:r>
    </w:p>
    <w:p>
      <w:r>
        <w:t>Resettlement letter 15 March 1973 https://www.nationalarchives.gov.uk/education/resources/ugandan-asians/source-4b-extract-from-a-letter-from-the-uganda-resettlement-board/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LAUNCH_A1_W07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1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Source-based assessment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