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Maps symbols and grid references / LAUNCH_A2_W01</w:t>
      </w:r>
    </w:p>
    <w:p>
      <w:r>
        <w:t>Outcome: Use maps OS symbols and grid references.</w:t>
      </w:r>
    </w:p>
    <w:p>
      <w:r>
        <w:t>Evidence to retain: F: map check and location/pattern question.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 OS Explorer abbreviations: Sch = school, PO = post office, FB = footbridge. The separate practice map uses its own teaching key.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area does a four-figure reference locate?</w:t>
      </w:r>
    </w:p>
    <w:p>
      <w:r>
        <w:t>Evidence: Practice grid: read eastings across first, then northings up. Four figures identify a whole square. The park is in 1122.</w:t>
      </w:r>
    </w:p>
    <w:p>
      <w:r>
        <w:t>Think aloud: A whole grid square.</w:t>
      </w:r>
    </w:p>
    <w:p>
      <w:r>
        <w:t>Check: Why consult the actual map key? Symbol meanings and map detail depend on the map series; our practice symbols are labelled teaching symbols.</w:t>
      </w:r>
    </w:p>
    <w:p>
      <w:pPr>
        <w:pStyle w:val="Heading2"/>
      </w:pPr>
      <w:r>
        <w:t>Arrival answers</w:t>
      </w:r>
    </w:p>
    <w:p>
      <w:r>
        <w:t>1. A place where people live</w:t>
      </w:r>
    </w:p>
    <w:p>
      <w:r>
        <w:t>2. A place where people live</w:t>
      </w:r>
    </w:p>
    <w:p>
      <w:r>
        <w:t>3. A whole grid square.</w:t>
      </w:r>
    </w:p>
    <w:p>
      <w:r>
        <w:t>4. Symbol meanings and map detail depend on the map series; our practice symbols are labelled teaching symbols.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area does a four-figure reference locate? A whole grid square.</w:t>
      </w:r>
    </w:p>
    <w:p>
      <w:r>
        <w:t>Why consult the actual map key? Symbol meanings and map detail depend on the map series; our practice symbols are labelled teaching symbols.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map conventions; practise symbols/direction/grid references; finish with an independent map check.</w:t>
      </w:r>
    </w:p>
    <w:p>
      <w:pPr>
        <w:pStyle w:val="Heading2"/>
      </w:pPr>
      <w:r>
        <w:t>Look for</w:t>
      </w:r>
    </w:p>
    <w:p>
      <w:r>
        <w:t>F: map check and location/pattern question.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Official OS Explorer symbol flashcards https://www.ordnancesurvey.co.uk/documents/resources/25k-map-symbol-flashcards.pdf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Maps symbols and grid references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