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Matching care to a need / BUILD_S2_W03</w:t>
      </w:r>
    </w:p>
    <w:p>
      <w:r>
        <w:t>Outcome: Identify ways to care for others with PSHE links.</w:t>
      </w:r>
    </w:p>
    <w:p>
      <w:r>
        <w:t>Evidence to retain: F: suitable action and explanation.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could help someone find resources?</w:t>
      </w:r>
    </w:p>
    <w:p>
      <w:r>
        <w:t>Evidence: C A caring action: Fictional case: a new student cannot find the reading resources. A clear shelf label and a choice of formats could help. Ask what is useful before deciding.</w:t>
      </w:r>
    </w:p>
    <w:p>
      <w:r>
        <w:t>Think aloud: A clear shelf label, an accessible list or a guided introduction.</w:t>
      </w:r>
    </w:p>
    <w:p>
      <w:r>
        <w:t>Check: Why ask what helps before acting? It avoids assuming the person’s needs or wishes.</w:t>
      </w:r>
    </w:p>
    <w:p>
      <w:pPr>
        <w:pStyle w:val="Heading2"/>
      </w:pPr>
      <w:r>
        <w:t>Arrival answers</w:t>
      </w:r>
    </w:p>
    <w:p>
      <w:r>
        <w:t>1. No. Different needs may require different support.</w:t>
      </w:r>
    </w:p>
    <w:p>
      <w:r>
        <w:t>2. Giving people a fair chance and meeting needs</w:t>
      </w:r>
    </w:p>
    <w:p>
      <w:r>
        <w:t>3. A clear shelf label, an accessible list or a guided introduction.</w:t>
      </w:r>
    </w:p>
    <w:p>
      <w:r>
        <w:t>4. It avoids assuming the person’s needs or wishes.</w:t>
      </w:r>
    </w:p>
    <w:p>
      <w:pPr>
        <w:pStyle w:val="Heading2"/>
      </w:pPr>
      <w:r>
        <w:t>Shared activity reasoning</w:t>
      </w:r>
    </w:p>
    <w:p>
      <w:r>
        <w:t>1. Cannot find the shelf — Clear sign. The sign addresses finding the resource.</w:t>
      </w:r>
    </w:p>
    <w:p>
      <w:r>
        <w:t>2. Instructions are hard to read — Audio or adult reading. The same information becomes accessible.</w:t>
      </w:r>
    </w:p>
    <w:p>
      <w:r>
        <w:t>3. Needs a quieter workspace — Offer a quieter option. The person can choose a useful space.</w:t>
      </w:r>
    </w:p>
    <w:p>
      <w:pPr>
        <w:pStyle w:val="Heading2"/>
      </w:pPr>
      <w:r>
        <w:t>Exit responses</w:t>
      </w:r>
    </w:p>
    <w:p>
      <w:r>
        <w:t>What could help someone find resources? A clear shelf label, an accessible list or a guided introduction.</w:t>
      </w:r>
    </w:p>
    <w:p>
      <w:r>
        <w:t>Why ask what helps before acting? It avoids assuming the person’s needs or wishes.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Match needs to caring actions. Plan a practical response to a fictional situation and record why it helps.</w:t>
      </w:r>
    </w:p>
    <w:p>
      <w:pPr>
        <w:pStyle w:val="Heading2"/>
      </w:pPr>
      <w:r>
        <w:t>Look for</w:t>
      </w:r>
    </w:p>
    <w:p>
      <w:r>
        <w:t>F: suitable action and explanation.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Matching care to a need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