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Help-seeking case cards</w:t>
      </w:r>
    </w:p>
    <w:p>
      <w:r>
        <w:rPr>
          <w:b w:val="0"/>
        </w:rPr>
        <w:t>Read or ask an adult to read. Staff may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Rae does not understand the first step of a task.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Jo keeps getting unkind messages and feels unsafe.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Kit wants help but finds speaking hard.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Sam’s chosen adult is busy. Sam still needs help.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A person nearby is unconscious and will not wake up.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An adult ignores a concern that makes Lee feel unsafe.</w:t>
            </w:r>
          </w:p>
        </w:tc>
      </w:tr>
    </w:tbl>
    <w:p>
      <w:r>
        <w:rPr>
          <w:b w:val="0"/>
        </w:rPr>
        <w:t>What fact matters? What help or safer step would fit?</w:t>
      </w:r>
    </w:p>
    <w:p>
      <w:r>
        <w:br w:type="page"/>
      </w:r>
    </w:p>
    <w:p>
      <w:pPr>
        <w:pStyle w:val="Heading1"/>
      </w:pPr>
      <w:r>
        <w:rPr>
          <w:b w:val="0"/>
        </w:rPr>
        <w:t>Ways to ask</w:t>
      </w:r>
    </w:p>
    <w:p>
      <w:r>
        <w:rPr>
          <w:b w:val="0"/>
        </w:rPr>
        <w:t>Say a short request.</w:t>
      </w:r>
    </w:p>
    <w:p>
      <w:r>
        <w:rPr>
          <w:b w:val="0"/>
        </w:rPr>
        <w:t>Write a note or show the help card.</w:t>
      </w:r>
    </w:p>
    <w:p>
      <w:r>
        <w:rPr>
          <w:b w:val="0"/>
        </w:rPr>
        <w:t>Point, sign or use your usual communication aid.</w:t>
      </w:r>
    </w:p>
    <w:p>
      <w:r>
        <w:rPr>
          <w:b w:val="0"/>
        </w:rPr>
        <w:t>Ask another trusted adult if help is not available.</w:t>
      </w:r>
    </w:p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</w:rPr>
        <w:t>Please help me with __.</w:t>
      </w:r>
    </w:p>
    <w:p>
      <w:r>
        <w:rPr>
          <w:b w:val="0"/>
        </w:rPr>
        <w:t>Can we talk in private?</w:t>
      </w:r>
    </w:p>
    <w:p>
      <w:r>
        <w:rPr>
          <w:b w:val="0"/>
        </w:rPr>
        <w:t>I need help now because __.</w:t>
      </w:r>
    </w:p>
    <w:p>
      <w:r>
        <w:rPr>
          <w:b w:val="0"/>
        </w:rPr>
        <w:t>Who else can help me?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what I mean.</w:t>
              <w:br/>
              <w:t>Please read the words or show the step.</w:t>
              <w:br/>
              <w:t>I can ask for a pause or private talk.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 descr="Three help routes shown as speak, write or point, followed by an adult reply and a backup route. Fictional example on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_pshe_a2_w0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Say it, write it or show a help card. Keep trying.</w:t>
      </w:r>
    </w:p>
    <w:p>
      <w:r>
        <w:rPr>
          <w:b w:val="0"/>
        </w:rPr>
        <w:t>The diagram is an example, not a record of your work. Use a fictional case or speak privately to staff. No personal details need to be shown to the group.</w:t>
      </w:r>
    </w:p>
    <w:p>
      <w:r>
        <w:rPr>
          <w:b w:val="0"/>
        </w:rPr>
        <w:t>I notice __.</w:t>
        <w:br/>
        <w:t>The next step is __.</w:t>
        <w:br/>
        <w:t>I can ask __ for help.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Help-seeking case cards</dc:title>
  <dc:subject>PSHE-GROW-A2-W04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