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two places</w:t>
      </w:r>
    </w:p>
    <w:p>
      <w:pPr>
        <w:pStyle w:val="Subtitle"/>
      </w:pPr>
      <w:r>
        <w:t>Knowledge organiser | BUILD Humanities</w:t>
      </w:r>
    </w:p>
    <w:p>
      <w:r>
        <w:t>Compare my place with a contrasting place.</w:t>
      </w:r>
    </w:p>
    <w:p>
      <w:pPr>
        <w:pStyle w:val="Heading1"/>
      </w:pPr>
      <w:r>
        <w:t>Words to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4EDF2"/>
          </w:tcPr>
          <w:p>
            <w:pPr>
              <w:spacing w:after="120" w:before="120"/>
            </w:pPr>
            <w:r>
              <w:rPr>
                <w:b/>
              </w:rPr>
              <w:t>Word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4EDF2"/>
          </w:tcPr>
          <w:p>
            <w:pPr>
              <w:spacing w:after="120" w:before="120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compare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Look at two things to find what is the same and different.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similarity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Something that is the same or alike.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difference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Something that is not the same.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evidence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What we can point to or observe to support an idea.</w:t>
            </w:r>
          </w:p>
        </w:tc>
      </w:tr>
    </w:tbl>
    <w:p>
      <w:pPr>
        <w:pStyle w:val="Heading1"/>
      </w:pPr>
      <w:r>
        <w:t>A method to use</w:t>
      </w:r>
    </w:p>
    <w:p>
      <w:r>
        <w:t>1. Choose one feature to compare.</w:t>
      </w:r>
    </w:p>
    <w:p>
      <w:r>
        <w:t>2. Look at that feature in both places.</w:t>
      </w:r>
    </w:p>
    <w:p>
      <w:r>
        <w:t>3. Record a similarity or difference.</w:t>
      </w:r>
    </w:p>
    <w:p>
      <w:r>
        <w:t>4. Point to evidence and explain.</w:t>
      </w:r>
    </w:p>
    <w:p>
      <w:pPr>
        <w:pStyle w:val="Heading1"/>
      </w:pPr>
      <w:r>
        <w:t>My sentence</w:t>
      </w:r>
    </w:p>
    <w:p>
      <w:r>
        <w:t>Use: In source ___ I can see ___. In source ___ I can see ___. This matters because ___.</w:t>
      </w:r>
    </w:p>
    <w:p>
      <w:pPr>
        <w:pStyle w:val="Heading1"/>
      </w:pPr>
      <w:r>
        <w:t>Remember</w:t>
      </w:r>
    </w:p>
    <w:p>
      <w:r>
        <w:t>Practice places are invented. Use your teacher’s checked local sources for the final task.</w:t>
      </w:r>
    </w:p>
    <w:p>
      <w:r>
        <w:t>Compare the same feature in both places. Say not shown when evidence is missing.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