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Build the world · paper route answers</w:t>
      </w:r>
    </w:p>
    <w:p>
      <w:pPr/>
      <w:r>
        <w:t>Teacher only. Keep this sheet away from pupil copies.</w:t>
      </w:r>
    </w:p>
    <w:p>
      <w:pPr/>
      <w:r>
        <w:t>P1 SPRITE CARDS, what a correct card looks like. Three separate cards exist and can be picked up one at a time. Each has one name in its name box: Maze, Player, Finish, spelled exactly, because the Week 4, 5 and 6 block references name them. The name may be written, traced over the printed model word, or dictated and scribed word for word by an adult. All three methods count equally. Record which was used. The Maze card carries walls drawn by the pupil with at least one clear gap. The Player card carries one small object. The Finish card carries one clear goal mark.</w:t>
      </w:r>
    </w:p>
    <w:p>
      <w:pPr/>
      <w:r>
        <w:t>P1 STACK ROWS, model answer. Both rows on all three cards stay empty. A pupil may write "no blocks yet". Week 3 has zero blocks: both Week 3 Scratch files, W03_Blank.sb3 and W03_Teacher_Model.sb3, contain no blocks on any target. A pupil who has written a block word in a stack row has copied it from a later week. Ask them to cross it out. Do not mark it wrong.</w:t>
      </w:r>
    </w:p>
    <w:p>
      <w:pPr/>
      <w:r>
        <w:t>P1 WORD BANK, gate check. The Week 3 word bank is empty by design and this is correct, not an omission. There is no variable block anywhere in this unit - no set, no change-a-variable, no score, no lives, no counter. If a pupil asks for a score, the answer is: not in this unit. Scoring belongs to a different unit and is not built here.</w:t>
      </w:r>
    </w:p>
    <w:p>
      <w:pPr/>
      <w:r>
        <w:t>P1 TRANSPARENCY, what to check. The Maze card must not be coloured in all over. Only the walls are drawn. The corridors stay blank so the Player counter can sit in them and be seen. A card shaded solid from edge to edge is the paper form of an opaque costume, and it fails for the same reason: nothing can be seen or placed under it. Scissors and a true window card are optional. A pen alone is enough.</w:t>
      </w:r>
    </w:p>
    <w:p>
      <w:pPr/>
      <w:r>
        <w:t>P2 MODEL GRID, the six walls as printed, taken from the lesson's own WALLS constant. Bottom wall x -220 to 220, y -160 to -140. Top wall x -220 to 220, y 140 to 160. Left wall x -220 to -200, y -140 to 140. Right wall x 200 to 220, y -140 to 140. Inner wall 1 x -70 to -50, y -140 to 80. Inner wall 2 x 50 to 70, y -80 to 140.</w:t>
      </w:r>
    </w:p>
    <w:p>
      <w:pPr/>
      <w:r>
        <w:t>P2 GAPS. Gap 1 is above inner wall 1: from y 80 up to y 140. That is 60 units of space. Gap 2 is below inner wall 2: from y -140 up to y -80. That is also 60 units. Both gaps are 60. This is the number the whole gap test turns on.</w:t>
      </w:r>
    </w:p>
    <w:p>
      <w:pPr/>
      <w:r>
        <w:t>TABLE A, model answer. The 16-unit counter fits gap 1 and touches no wall. The 80-unit counter does not fit: 80 is bigger than 60. Placed at x -60, y 110 the large counter covers inner wall 1 and the top wall at the same time. Correct pupil answers: small fits, large does not fit. A pupil who points at the small counter and then shakes their head at the large one has answered correctly. A pupil who says "too fat" has answered correctly. Record the wording used.</w:t>
      </w:r>
    </w:p>
    <w:p>
      <w:pPr/>
      <w:r>
        <w:t>TABLE B, model answer. Start x -180, y -120. Move 1 x -180, y -110. Move 2 x -180, y -100. Move 3 x -180, y -90. Move 4 x -180, y -80. Move 5 x -180, y -70. Move 6 x -180, y -60. x does not change. Only y changes, and it goes up by 10 each move. Accept a pupil who points at each new square on the grid and says the two numbers while an adult writes them down.</w:t>
      </w:r>
    </w:p>
    <w:p>
      <w:pPr/>
      <w:r>
        <w:t>TABLE C, model answer. Start x -80, y 110. Move 1 x -70, y 110. Move 2 x -60, y 110. Move 3 x -50, y 110. Move 4 x -40, y 110. Move 5 x -30, y 110. Move 6 x -20, y 110. y does not change. Touching a wall: no, on every single row. The counter passes above inner wall 1 because that wall stops at y 80 and the counter is up at y 110. If a pupil writes yes on the rows over x -70 to -50, take them back to the grid and ask them to look at where the wall stops.</w:t>
      </w:r>
    </w:p>
    <w:p>
      <w:pPr/>
      <w:r>
        <w:t>TABLE D, model answer. Start x -180, y -120. Corner 1 x -180, y 110, reached by 23 moves up. Corner 2 x 0, y 110, reached by 18 moves right, through gap 1. Corner 3 x 0, y -110, reached by 22 moves down. Corner 4 x 180, y -110, reached by 18 moves right, through gap 2. Finish x 180, y 120, reached by 23 moves up. 104 moves in total. This is the same route as the teacher guide's expected answer 3, and the same route the on-screen model produces.</w:t>
      </w:r>
    </w:p>
    <w:p>
      <w:pPr/>
      <w:r>
        <w:t>TABLE D, a second correct case. A pupil walking their OWN Maze card may use a shorter route with different corners. That is correct too, and the guide already says pupils may design a much shorter route. What must be true is that the coordinates they wrote match where their counter actually is on the grid. Check two rows against the counter, not all of them.</w:t>
      </w:r>
    </w:p>
    <w:p>
      <w:pPr/>
      <w:r>
        <w:t>TABLE E, model answer. The Maze card comes off the sheet and the walls come with it: sprite. The Player card comes off: sprite. The Finish card comes off: sprite. The plain sheet stays on the table: that is the backdrop, and it is not a sprite. This is the paper form of the misconception the guide names. A maze drawn straight onto the plain sheet does not meet the outcome, exactly as a maze painted only on the backdrop does not meet it on screen.</w:t>
      </w:r>
    </w:p>
    <w:p>
      <w:pPr/>
      <w:r>
        <w:t>TABLE F, model answer. Four asks, three names, with Maze asked twice. The pupil picks out the named card each time. Correct is picking out the right card. A pupil who points at the right card without lifting it has answered correctly - note that they pointed. A pupil who says the name back before picking it up has answered correctly. Record how many of the four were right first time and any support given.</w:t>
      </w:r>
    </w:p>
    <w:p>
      <w:pPr/>
      <w:r>
        <w:t>RESPONSES WITHOUT WRITING. Every box on these sheets accepts pointing, saying, drawing or writing. A pupil may point to a number on the printed axis instead of writing a coordinate. A pupil may draw the counter's path on the grid instead of listing corners in table D. A pupil may dictate and have an adult write their exact words. None of these is a lesser answer and none of them changes what may be signed off. Record the method in the support column.</w:t>
      </w:r>
    </w:p>
    <w:p>
      <w:pPr/>
      <w:r>
        <w:t>START COORDINATES. The pupil reads their own start off the printed x and y axes and writes it in the Start row of table D. In the model that is x -180, y -120. A pupil who chooses a different clear start is correct, as long as their counter is not touching a wall there. Copy their start into this teacher guide. Weeks 4, 5 and 6 use it, and on the paper route this guide is the only place it is written down.</w:t>
      </w:r>
    </w:p>
    <w:p>
      <w:pPr/>
      <w:r>
        <w:t>WIDENING A GAP. Accept a redrawn Maze card. Their reason should be that the counter was wider than the gap. Any wording that means "it did not fit" is correct - "too big", "no room", "it hit the wall". Do not require the number 60.</w:t>
      </w:r>
    </w:p>
    <w:p>
      <w:pPr/>
      <w:r>
        <w:t>P6 SIGN-OFF. Sign the four pupil statements only from what you saw. Do not sign "I created and named Maze, Player and Finish" from a finished card set handed in to you. The pack's rule is identical on both routes: a finished maze that you did not watch being made does not establish creation.</w:t>
      </w:r>
    </w:p>
    <w:p>
      <w:pPr/>
      <w:r>
        <w:t>P6 AND THE AWARDING BODY. Record the paper route in this teacher guide. Do not write the route on the AQA summary sheet, do not annotate it, and do not reprint it. Complete the summary sheet exactly as published, from your own observation.</w:t>
      </w:r>
    </w:p>
    <w:p>
      <w:pPr/>
      <w:r>
        <w:t>THE ANSWER TO CATCH. "The maze is the background." Ask the pupil to lift the plain sheet, then lift the Maze card. One of them takes the walls away. One of them does not. Then ask which one they can pick out when you say "Maze". That question, answered correctly, is the outcome.</w:t>
      </w:r>
    </w:p>
    <w:p>
      <w:pPr>
        <w:pStyle w:val="Heading2"/>
      </w:pPr>
      <w:r>
        <w:t>What this week evidences</w:t>
      </w:r>
    </w:p>
    <w:p>
      <w:pPr/>
      <w:r>
        <w:t>AQA 71638 outcome 1, in the teacher guide's own words: "Observe each pupil creating and selecting all three sprites. Record what they did and the support used. A downloaded finished maze does not establish creation." Lesson goal, in the pack's own words: "I can create a maze, a player and a finish as three sprites." Teacher guide expected answer 1: "The three roles are Maze, Player and Finish. A maze painted only as a backdrop does not meet this outcome."</w:t>
      </w:r>
    </w:p>
    <w:p>
      <w:pPr>
        <w:pStyle w:val="Heading2"/>
      </w:pPr>
      <w:r>
        <w:t>Known limit of the paper route</w:t>
      </w:r>
    </w:p>
    <w:p>
      <w:pPr/>
      <w:r>
        <w:t>Outcome 1 itself is carried in full on paper, and I would not write NONE only because one named thing is not. The outcome's two assessed acts - creating all three sprites, and selecting each one - are performed by the pupil and watched by the teacher, and the published evidence requirement is a summary sheet completed by the teacher from individual observation, not a file or a screenshot. The misconception the outcome exists to catch is caught more sharply on paper than on screen: lifting the Maze card and watching the walls come away from the plain sheet is a direct physical test of sprite versus backdrop, where on screen it is an inference from the sprite pane. One thing is genuinely not carried, and it must be named rather than dressed up. The pack's fourth check, "I saved and reopened my project", means a Scratch file operation on the screen route: File &gt; Save to your computer, then File &gt; Load from your computer, producing W03_Maze.sb3. The paper route substitutes a named project wallet that is closed, reopened and re-identified. That evidences what the check exists to prove for Outcome 1 - that the pupil's own three sprites persist and can be named again afterwards - but it does not evidence Scratch file handling, and it produces no .sb3 file. No outcome in AQA 71638 requires file handling or a .sb3 file, so Outcome 1 is not weakened by this. Two consequences follow and should be recorded rather than hidden. First, if a school's own internal policy - not AQA's - asks for a digital artefact per pupil, the paper route will not produce one. That is a policy matter to settle with the UAS lead before teaching, not a reason to defer the outcome to a device session. Second, a pupil who begins on paper and later moves to the screen route has no W03_Maze.sb3 to open, so they build their three sprites in Scratch at that point. That is a fresh construction on a new route, not a repeat of an outcome already evidenced. Outcome 1 must not be re-assessed, and must not be held open, because of it.</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3 Build the world answers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