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Teacher card</w:t>
      </w:r>
    </w:p>
    <w:p>
      <w:r>
        <w:t>Sharing something special / BUILD_RE_A1_W07</w:t>
      </w:r>
    </w:p>
    <w:p>
      <w:r>
        <w:t>Outcome: Share or describe a 'special to me' object respectfully.</w:t>
      </w:r>
    </w:p>
    <w:p>
      <w:r>
        <w:t>Evidence to retain: F: shared or described object with one reason.</w:t>
      </w:r>
    </w:p>
    <w:p>
      <w:pPr>
        <w:pStyle w:val="Heading2"/>
      </w:pPr>
      <w:r>
        <w:t>Forty minute route</w:t>
      </w:r>
    </w:p>
    <w:p>
      <w:r>
        <w:t>Arrival 4 min; starter 3; model 6; shared task 7; check 2; independent 12; review 3; exit 3. Pause time is flexible.</w:t>
      </w:r>
    </w:p>
    <w:p>
      <w:pPr>
        <w:pStyle w:val="Heading2"/>
      </w:pPr>
      <w:r>
        <w:t>Preparation</w:t>
      </w:r>
    </w:p>
    <w:p>
      <w:r>
        <w:t>Choose one independent route. Print the evidence and shared cards, required visual or data sheet, route worksheet and exit. The organiser is one separate A4 page. Keep answers with staff.</w:t>
      </w:r>
    </w:p>
    <w:p>
      <w:r>
        <w:t>Offer choices of audience and format; model respectful listening; keep activity brief; record verbal evidence if useful.</w:t>
      </w:r>
    </w:p>
    <w:p>
      <w:pPr>
        <w:pStyle w:val="Heading2"/>
      </w:pPr>
      <w:r>
        <w:t>Access and regulation</w:t>
      </w:r>
    </w:p>
    <w:p>
      <w:r>
        <w:t>No requirement to bring a real object; may present to adult only; speaking frame; pointing/drawing/audio option; no forced public speaking.</w:t>
      </w:r>
    </w:p>
    <w:p>
      <w:r>
        <w:t>Offer a predictable start, private response and agreed pause. No cold calling or forced personal disclosure. Rejoin at one clearly named next step. Keep teen-appropriate examples and the same learning goal across response modes.</w:t>
      </w:r>
    </w:p>
    <w:p>
      <w:r>
        <w:t>This is learning about religion and worldviews, not worship. Nobody is asked to share a personal belief, family detail or loss.</w:t>
      </w:r>
    </w:p>
    <w:p>
      <w:pPr>
        <w:pStyle w:val="Heading2"/>
      </w:pPr>
      <w:r>
        <w:t>Assessment</w:t>
      </w:r>
    </w:p>
    <w:p>
      <w:r>
        <w:t>Use questioning and the exit response to decide the next step. Record the learner’s individual contribution and the access support used.</w:t>
      </w:r>
    </w:p>
    <w:p>
      <w:r>
        <w:t>UAS: no approved unit code is supplied. Match the learner’s evidence to the centre-selected unit and exact criteria before submission. This pack makes no automatic award claim.</w:t>
      </w:r>
    </w:p>
    <w:p>
      <w:r>
        <w:br w:type="page"/>
      </w:r>
    </w:p>
    <w:p>
      <w:pPr>
        <w:pStyle w:val="Title"/>
      </w:pPr>
      <w:r>
        <w:t>Model and answers</w:t>
      </w:r>
    </w:p>
    <w:p>
      <w:r>
        <w:t>Read these pages before teaching. Hide the model during independent assessment.</w:t>
      </w:r>
    </w:p>
    <w:p>
      <w:r>
        <w:t>Question: What can make an object special?</w:t>
      </w:r>
    </w:p>
    <w:p>
      <w:r>
        <w:t>Evidence: B Object card: a key ring: Fictional case: Lee has a key ring from a seaside trip. It reminds Lee of a day out with an aunt. C Object card: prayer beads: Some people use beads to help them pray or reflect. For them the beads link to belief.</w:t>
      </w:r>
    </w:p>
    <w:p>
      <w:r>
        <w:t>Think aloud: A person, a memory, a belief or a place.</w:t>
      </w:r>
    </w:p>
    <w:p>
      <w:r>
        <w:t>Check: Do you have to share a real object from home? No. A photo, drawing or object card is a complete response.</w:t>
      </w:r>
    </w:p>
    <w:p>
      <w:pPr>
        <w:pStyle w:val="Heading2"/>
      </w:pPr>
      <w:r>
        <w:t>Arrival answers</w:t>
      </w:r>
    </w:p>
    <w:p>
      <w:r>
        <w:t>1. Every year on 21 September.</w:t>
      </w:r>
    </w:p>
    <w:p>
      <w:r>
        <w:t>2. What something stands for or why it matters</w:t>
      </w:r>
    </w:p>
    <w:p>
      <w:r>
        <w:t>3. A person, a memory, a belief or a place.</w:t>
      </w:r>
    </w:p>
    <w:p>
      <w:r>
        <w:t>4. No. A photo, drawing or object card is a complete response.</w:t>
      </w:r>
    </w:p>
    <w:p>
      <w:pPr>
        <w:pStyle w:val="Heading2"/>
      </w:pPr>
      <w:r>
        <w:t>Shared activity reasoning</w:t>
      </w:r>
    </w:p>
    <w:p>
      <w:r>
        <w:t>1. Seaside key ring — A memory. It reminds Lee of a day out.</w:t>
      </w:r>
    </w:p>
    <w:p>
      <w:r>
        <w:t>2. Prayer beads — A belief. They help some people pray or reflect.</w:t>
      </w:r>
    </w:p>
    <w:p>
      <w:r>
        <w:t>3. A medal from a relative — A person. It links to someone who matters.</w:t>
      </w:r>
    </w:p>
    <w:p>
      <w:pPr>
        <w:pStyle w:val="Heading2"/>
      </w:pPr>
      <w:r>
        <w:t>Exit responses</w:t>
      </w:r>
    </w:p>
    <w:p>
      <w:r>
        <w:t>What can make an object special? A person, a memory, a belief or a place.</w:t>
      </w:r>
    </w:p>
    <w:p>
      <w:r>
        <w:t>Do you have to share a real object from home? No. A photo, drawing or object card is a complete response.</w:t>
      </w:r>
    </w:p>
    <w:p>
      <w:r>
        <w:br w:type="page"/>
      </w:r>
    </w:p>
    <w:p>
      <w:pPr>
        <w:pStyle w:val="Title"/>
      </w:pPr>
      <w:r>
        <w:t>Teaching and evidence record</w:t>
      </w:r>
    </w:p>
    <w:p>
      <w:r>
        <w:t>Supplied scheme of work teaching sequence: Arrival: 4 retrieval questions. Starter: mystery object — why might this matter to someone? I Do: model a 20-second show-and-tell using 'This is... It is special because...'. We Do: practise using teacher-provided object cards. You Do: share a real object, photo, drawing or teacher-provided object card with the group or adult. Exit ticket: one thing that can make an object special.</w:t>
      </w:r>
    </w:p>
    <w:p>
      <w:pPr>
        <w:pStyle w:val="Heading2"/>
      </w:pPr>
      <w:r>
        <w:t>Look for</w:t>
      </w:r>
    </w:p>
    <w:p>
      <w:r>
        <w:t>F: shared or described object with one reason.</w:t>
      </w:r>
    </w:p>
    <w:p>
      <w:r>
        <w:t>Accept accurate equivalents, including speech or exact scribing. Check the concept and use of evidence rather than length or handwriting. Record access support separately from content prompting.</w:t>
      </w:r>
    </w:p>
    <w:p>
      <w:r>
        <w:t>BUILD: a concrete example with a reason or demonstrated action. GROW: explain or compare with a relevant detail. LAUNCH: connect evidence and reasoning; use a limitation when the outcome requires it. Keep RE responses non-GCSE.</w:t>
      </w:r>
    </w:p>
    <w:p>
      <w:pPr>
        <w:pStyle w:val="Heading2"/>
      </w:pPr>
      <w:r>
        <w:t>Media</w:t>
      </w:r>
    </w:p>
    <w:p>
      <w:r>
        <w:t>Original captioned teaching model made for this pack. It demonstrates the supplied reasoning; it is not historical footage, survivor testimony or a documentary. The full transcript and factual source credits are included.</w:t>
      </w:r>
    </w:p>
    <w:p>
      <w:r>
        <w:t>Use manual steps for a calm pace. The silent MP4 has visible captions and a matching text transcript. External archive media is optional and should be previewed before class.</w:t>
      </w:r>
    </w:p>
    <w:p>
      <w:pPr>
        <w:pStyle w:val="Heading2"/>
      </w:pPr>
      <w:r>
        <w:t>Source credits</w:t>
      </w:r>
    </w:p>
    <w:p>
      <w:r>
        <w:t>Source access was checked on 19 September 2026. Restricted links are listed in Sources_and_checks.html; a restriction here is not proof that the page is dead. Offline teaching material remains available.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BUILD_RE_A1_W07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RE &amp; World Views    Autumn 1    W7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Sharing something special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