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Teacher card</w:t>
      </w:r>
    </w:p>
    <w:p>
      <w:r>
        <w:t>Belief and identity assessment / GROW_RE_A2_W07</w:t>
      </w:r>
    </w:p>
    <w:p>
      <w:r>
        <w:t>Outcome: Show understanding of beliefs, festivals, belonging and respect using evidence from the term.</w:t>
      </w:r>
    </w:p>
    <w:p>
      <w:r>
        <w:t>Evidence to retain: S: belief-and-identity assessment and UAS evidence task.</w:t>
      </w:r>
    </w:p>
    <w:p>
      <w:pPr>
        <w:pStyle w:val="Heading2"/>
      </w:pPr>
      <w:r>
        <w:t>Forty minute route</w:t>
      </w:r>
    </w:p>
    <w:p>
      <w:r>
        <w:t>Arrival 4 min; starter 3; model 6; shared task 7; check 2; independent 12; review 3; exit 3. Pause time is flexible.</w:t>
      </w:r>
    </w:p>
    <w:p>
      <w:pPr>
        <w:pStyle w:val="Heading2"/>
      </w:pPr>
      <w:r>
        <w:t>Preparation</w:t>
      </w:r>
    </w:p>
    <w:p>
      <w:r>
        <w:t>Choose one independent route. Print the evidence and shared cards, required visual or data sheet, route worksheet and exit. The organiser is one separate A4 page. Keep answers with staff.</w:t>
      </w:r>
    </w:p>
    <w:p>
      <w:r>
        <w:t>Use normal access arrangements; clarify instructions without giving answers; record support used; retain evidence; note misconceptions for Spring planning.</w:t>
      </w:r>
    </w:p>
    <w:p>
      <w:pPr>
        <w:pStyle w:val="Heading2"/>
      </w:pPr>
      <w:r>
        <w:t>Access and regulation</w:t>
      </w:r>
    </w:p>
    <w:p>
      <w:r>
        <w:t>Reader/scribe/typing as normal way of working; chunked pages; reduced reading; enlarged text; extra processing time; accessible response formats.</w:t>
      </w:r>
    </w:p>
    <w:p>
      <w:r>
        <w:t>Offer a predictable start, private response and agreed pause. No cold calling or forced personal disclosure. Rejoin at one clearly named next step. Keep teen-appropriate examples and the same learning goal across response modes.</w:t>
      </w:r>
    </w:p>
    <w:p>
      <w:r>
        <w:t>This is learning about religion and worldviews, not worship. Nobody is asked to share a personal belief, family detail or loss.</w:t>
      </w:r>
    </w:p>
    <w:p>
      <w:pPr>
        <w:pStyle w:val="Heading2"/>
      </w:pPr>
      <w:r>
        <w:t>Assessment</w:t>
      </w:r>
    </w:p>
    <w:p>
      <w:r>
        <w:t>Use a different example for shared practice. During independent assessment, keep the agreed reader, scribe, glossary or response mode, but withdraw answer models and record prompts separately.</w:t>
      </w:r>
    </w:p>
    <w:p>
      <w:r>
        <w:t>UAS: no approved unit code is supplied. Match the learner’s evidence to the centre-selected unit and exact criteria before submission. This pack makes no automatic award claim.</w:t>
      </w:r>
    </w:p>
    <w:p>
      <w:r>
        <w:br w:type="page"/>
      </w:r>
    </w:p>
    <w:p>
      <w:pPr>
        <w:pStyle w:val="Title"/>
      </w:pPr>
      <w:r>
        <w:t>Model and answers</w:t>
      </w:r>
    </w:p>
    <w:p>
      <w:r>
        <w:t>Read these pages before teaching. Hide the model during independent assessment.</w:t>
      </w:r>
    </w:p>
    <w:p>
      <w:r>
        <w:t>Question: What makes evidence strong?</w:t>
      </w:r>
    </w:p>
    <w:p>
      <w:r>
        <w:t>Evidence: A Using a source: Point: answer the question. Evidence: “The source shows…”. Explain: “This means… because…”.</w:t>
      </w:r>
    </w:p>
    <w:p>
      <w:r>
        <w:t>Think aloud: It fits the question, it is accurate and you can explain it.</w:t>
      </w:r>
    </w:p>
    <w:p>
      <w:r>
        <w:t>Check: Is a model answer the only correct answer? No. A different answer with good evidence is just as strong.</w:t>
      </w:r>
    </w:p>
    <w:p>
      <w:pPr>
        <w:pStyle w:val="Heading2"/>
      </w:pPr>
      <w:r>
        <w:t>Arrival answers</w:t>
      </w:r>
    </w:p>
    <w:p>
      <w:r>
        <w:t>1. For example, accept their choice without mocking it.</w:t>
      </w:r>
    </w:p>
    <w:p>
      <w:r>
        <w:t>2. An example or fact that supports an answer</w:t>
      </w:r>
    </w:p>
    <w:p>
      <w:r>
        <w:t>3. It fits the question, it is accurate and you can explain it.</w:t>
      </w:r>
    </w:p>
    <w:p>
      <w:r>
        <w:t>4. No. A different answer with good evidence is just as strong.</w:t>
      </w:r>
    </w:p>
    <w:p>
      <w:pPr>
        <w:pStyle w:val="Heading2"/>
      </w:pPr>
      <w:r>
        <w:t>Shared activity reasoning</w:t>
      </w:r>
    </w:p>
    <w:p>
      <w:r>
        <w:t>1. A row of lit diyas — How can a festival show belief?. Light at Diwali stands for good overcoming evil.</w:t>
      </w:r>
    </w:p>
    <w:p>
      <w:r>
        <w:t>2. Simran serving langar — How can a community support belonging?. Serving others helps Simran feel part of something.</w:t>
      </w:r>
    </w:p>
    <w:p>
      <w:r>
        <w:t>3. Ben’s reply to Aaliyah — How can we respect different values?. He accepts a priority he does not share.</w:t>
      </w:r>
    </w:p>
    <w:p>
      <w:pPr>
        <w:pStyle w:val="Heading2"/>
      </w:pPr>
      <w:r>
        <w:t>Exit responses</w:t>
      </w:r>
    </w:p>
    <w:p>
      <w:r>
        <w:t>What makes evidence strong? It fits the question, it is accurate and you can explain it.</w:t>
      </w:r>
    </w:p>
    <w:p>
      <w:r>
        <w:t>Is a model answer the only correct answer? No. A different answer with good evidence is just as strong.</w:t>
      </w:r>
    </w:p>
    <w:p>
      <w:r>
        <w:br w:type="page"/>
      </w:r>
    </w:p>
    <w:p>
      <w:pPr>
        <w:pStyle w:val="Title"/>
      </w:pPr>
      <w:r>
        <w:t>Teaching and evidence record</w:t>
      </w:r>
    </w:p>
    <w:p>
      <w:r>
        <w:t>Supplied scheme of work teaching sequence: Arrival: 4-picture retrieval quiz. Starter: identify the strongest evidence for an answer. I Do: model how to use a source/image in a response. We Do: complete one supported assessment question together. You Do: complete the belief-and- identity assessment/UAS evidence task using the agreed access route. Exit ticket: one strength and one next step.</w:t>
      </w:r>
    </w:p>
    <w:p>
      <w:pPr>
        <w:pStyle w:val="Heading2"/>
      </w:pPr>
      <w:r>
        <w:t>Look for</w:t>
      </w:r>
    </w:p>
    <w:p>
      <w:r>
        <w:t>S: belief-and-identity assessment and UAS evidence task.</w:t>
      </w:r>
    </w:p>
    <w:p>
      <w:r>
        <w:t>Accept accurate equivalents, including speech or exact scribing. Check the concept and use of evidence rather than length or handwriting. Record access support separately from content prompting.</w:t>
      </w:r>
    </w:p>
    <w:p>
      <w:r>
        <w:t>BUILD: a concrete example with a reason or demonstrated action. GROW: explain or compare with a relevant detail. LAUNCH: connect evidence and reasoning; use a limitation when the outcome requires it. Keep RE responses non-GCSE.</w:t>
      </w:r>
    </w:p>
    <w:p>
      <w:pPr>
        <w:pStyle w:val="Heading2"/>
      </w:pPr>
      <w:r>
        <w:t>Media</w:t>
      </w:r>
    </w:p>
    <w:p>
      <w:r>
        <w:t>Original captioned teaching model made for this pack. It demonstrates the supplied reasoning; it is not historical footage, survivor testimony or a documentary. The full transcript and factual source credits are included.</w:t>
      </w:r>
    </w:p>
    <w:p>
      <w:r>
        <w:t>Use manual steps for a calm pace. The silent MP4 has visible captions and a matching text transcript. External archive media is optional and should be previewed before class.</w:t>
      </w:r>
    </w:p>
    <w:p>
      <w:pPr>
        <w:pStyle w:val="Heading2"/>
      </w:pPr>
      <w:r>
        <w:t>Source credits</w:t>
      </w:r>
    </w:p>
    <w:p>
      <w:r>
        <w:t>Hindu American Foundation Diwali https://www.hinduamerican.org/diwali</w:t>
      </w:r>
    </w:p>
    <w:p>
      <w:r>
        <w:t>Chabad explanation of Hanukkah https://www.chabad.org/holidays/chanukah/article_cdo/aid/102911/jewish/What-Is-Hanukkah.htm</w:t>
      </w:r>
    </w:p>
    <w:p>
      <w:r>
        <w:t>Luke 2 Christian Nativity account https://www.biblegateway.com/passage/?search=Luke+2&amp;version=KJV</w:t>
      </w:r>
    </w:p>
    <w:p>
      <w:r>
        <w:t>Source access was checked on 19 September 2026. Restricted links are listed in Sources_and_checks.html; a restriction here is not proof that the page is dead. Offline teaching material remains available.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GROW_RE_A2_W07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GROW    RE &amp; World Views    Autumn 2    W7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Belief and identity assessment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