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070"/>
        <w:tblLayout w:type="fixed"/>
        <w:tblLook w:firstColumn="1" w:firstRow="1" w:lastColumn="0" w:lastRow="0" w:noHBand="0" w:noVBand="1" w:val="04A0"/>
      </w:tblPr>
      <w:tblGrid>
        <w:gridCol w:w="8389"/>
        <w:gridCol w:w="680"/>
      </w:tblGrid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" name="Picture 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" name="Picture 2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" name="Picture 3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" name="Picture 4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" name="Picture 5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" name="Picture 6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" name="Picture 7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 w:eastAsia="en-GB" w:bidi="en-GB"/>
              </w:rPr>
              <w:t>The Moon's Journey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The Moon's Journey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The Moon's Journey · Route card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Reference only · record your answers in your book.</w:t>
      </w: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Independent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Sequence four model positions and explain why the visible lit part changes.</w:t>
            </w:r>
          </w:p>
        </w:tc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Supported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Match new, quarter, full and quarter views with a partner.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Use a fixed sunlight arrow and point to the lit half.</w:t>
            </w:r>
          </w:p>
        </w:tc>
        <w:tc>
          <w:tcPr>
            <w:tcW w:type="dxa" w:w="3364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Choice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 xml:space="preserve">Use phase cards to label four model views. Choose each label: full / quarter / new. Order the labelled views around the model. Mark sunlight direction and the lit half. Choose the cause: our changing view of the lit half / the Moon changing shape. Complete: We see ___ because ___. Choose the lunar eclipse cause: Earth blocks sunlight / the Moon becomes smaller. Record C beside your book response.</w:t>
            </w:r>
          </w:p>
        </w:tc>
      </w:tr>
    </w:tbl>
    <w:p>
      <w:pPr>
        <w:spacing w:after="20"/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Word bank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satellite: an object that orbits a planet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phase: the shape of the lit part of the Moon visible from Earth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orbit: a curved path around another body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reflected: light that changes direction from a surface</w:t>
            </w:r>
          </w:p>
        </w:tc>
        <w:tc>
          <w:tcPr>
            <w:tcW w:type="dxa" w:w="5046"/>
            <w:vAlign w:val="top"/>
            <w:tcBorders>
              <w:top w:val="nil" w:sz="6" w:color="D9D9D9"/>
              <w:left w:val="nil" w:sz="6" w:color="D9D9D9"/>
              <w:bottom w:val="nil" w:sz="6" w:color="D9D9D9"/>
              <w:right w:val="nil" w:sz="6" w:color="D9D9D9"/>
              <w:insideH w:val="nil" w:sz="6" w:color="D9D9D9"/>
              <w:insideV w:val="nil" w:sz="6" w:color="D9D9D9"/>
            </w:tcBorders>
            <w:tcMar>
              <w:top w:w="0" w:type="dxa"/>
              <w:start w:w="80" w:type="dxa"/>
              <w:bottom w:w="0" w:type="dxa"/>
              <w:end w:w="80" w:type="dxa"/>
            </w:tcMar>
          </w:tcPr>
          <w:p>
            <w:pPr>
              <w:pStyle w:val="Heading2"/>
              <w:keepNext/>
              <w:spacing w:before="0" w:after="20" w:line="240" w:lineRule="auto"/>
              <w:ind w:left="0"/>
            </w:pPr>
            <w:r>
              <w:rPr>
                <w:rFonts w:ascii="Arial" w:hAnsi="Arial"/>
                <w:b/>
                <w:color w:val="000000"/>
                <w:sz w:val="23"/>
                <w:lang w:val="en-GB" w:eastAsia="en-GB" w:bidi="en-GB"/>
              </w:rPr>
              <w:t>Model steps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Torch is the Sun, ball is the Moon, observer is Earth. Keep the sunlight direction fixed.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Half the Moon is illuminated by the Sun. As it orbits, our view of the illuminated half changes.</w:t>
            </w:r>
          </w:p>
          <w:p>
            <w:pPr>
              <w:spacing w:after="20" w:line="240" w:lineRule="auto" w:before="0"/>
              <w:ind w:left="0"/>
            </w:pPr>
            <w:r>
              <w:rPr>
                <w:rFonts w:ascii="Arial" w:hAnsi="Arial"/>
                <w:color w:val="000000"/>
                <w:sz w:val="22"/>
                <w:lang w:val="en-GB" w:eastAsia="en-GB" w:bidi="en-GB"/>
              </w:rPr>
              <w:t>• When the visible lit half faces us, we see full Moon. When it faces away, we see new Moon.</w:t>
            </w:r>
          </w:p>
        </w:tc>
      </w:tr>
    </w:tbl>
    <w:p>
      <w:pPr>
        <w:spacing w:after="20"/>
      </w:pP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Kit: Cool LED torch, large foam ball, observer marker and four phase cards.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Safe: Adult uses a low-power cool light; no lasers or looking at the Sun. No blackout: normal-light diagrams are equal routes. Keep the ball above the observer’s head shadow so a false eclipse is not created. Agree before any light change; adult handles equipment and cutting. Keep movement clear.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 w:eastAsia="en-GB" w:bidi="en-GB"/>
        </w:rPr>
        <w:t>Aspire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Explain the phase sequence, distinguish eclipses and name one model limit.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Separate changing viewpoint from blocked sunlight; explain the tilted orbit.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Staff mark I, S or C beside this task.</w:t>
      </w:r>
    </w:p>
    <w:p>
      <w:pPr>
        <w:sectPr>
          <w:headerReference w:type="default" r:id="rId14"/>
          <w:headerReference w:type="first" r:id="rId15"/>
          <w:footerReference w:type="default" r:id="rId16"/>
          <w:footerReference w:type="first" r:id="rId17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The Moon's Journey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The Moon's Journey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Reference only · record your answers in your book.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Learning goal: I can explain why the Moon appears to change shape as it orbits Earth.</w:t>
      </w: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 w:val="true"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/>
                <w:color w:val="000000"/>
                <w:sz w:val="20"/>
                <w:lang w:val="en-GB" w:eastAsia="en-GB" w:bidi="en-GB"/>
              </w:rPr>
              <w:t>Word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/>
                <w:color w:val="000000"/>
                <w:sz w:val="20"/>
                <w:lang w:val="en-GB" w:eastAsia="en-GB" w:bidi="en-GB"/>
              </w:rPr>
              <w:t>Meaning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satellite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an object that orbits a planet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phase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the shape of the lit part of the Moon visible from Earth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orbit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a curved path around another body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reflected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10" w:line="240" w:lineRule="auto" w:before="0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light that changes direction from a surface</w:t>
            </w:r>
          </w:p>
        </w:tc>
      </w:tr>
    </w:tbl>
    <w:p>
      <w:pPr>
        <w:spacing w:after="10" w:before="0" w:line="240" w:lineRule="auto"/>
      </w:pPr>
    </w:p>
    <w:p>
      <w:pPr>
        <w:pStyle w:val="Heading2"/>
        <w:keepNext/>
        <w:spacing w:before="0" w:after="10" w:line="240" w:lineRule="auto"/>
      </w:pPr>
      <w:r>
        <w:rPr>
          <w:rFonts w:ascii="Arial" w:hAnsi="Arial"/>
          <w:b/>
          <w:color w:val="000000"/>
          <w:sz w:val="20"/>
          <w:lang w:val="en-GB" w:eastAsia="en-GB" w:bidi="en-GB"/>
        </w:rPr>
        <w:t>Key ideas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Torch is the Sun, ball is the Moon, observer is Earth. Keep the sunlight direction fixed.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Half the Moon is illuminated by the Sun. As it orbits, our view of the illuminated half changes.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When the visible lit half faces us, we see full Moon. When it faces away, we see new Moon.</w:t>
      </w:r>
    </w:p>
    <w:p>
      <w:pPr>
        <w:spacing w:after="10" w:line="240" w:lineRule="auto" w:before="0"/>
        <w:ind w:left="283"/>
      </w:pPr>
      <w:r>
        <w:rPr>
          <w:rFonts w:ascii="Arial" w:hAnsi="Arial"/>
          <w:color w:val="000000"/>
          <w:sz w:val="20"/>
          <w:lang w:val="en-GB" w:eastAsia="en-GB" w:bidi="en-GB"/>
        </w:rPr>
        <w:t>• Trace the light path: Sun → Moon → observer on Earth. Name the Sun as light source and the Moon as reflecting object.</w:t>
      </w:r>
    </w:p>
    <w:p>
      <w:pPr>
        <w:pStyle w:val="Heading2"/>
        <w:keepNext/>
        <w:spacing w:before="0" w:after="10" w:line="240" w:lineRule="auto"/>
      </w:pPr>
      <w:r>
        <w:rPr>
          <w:rFonts w:ascii="Arial" w:hAnsi="Arial"/>
          <w:b/>
          <w:color w:val="000000"/>
          <w:sz w:val="20"/>
          <w:lang w:val="en-GB" w:eastAsia="en-GB" w:bidi="en-GB"/>
        </w:rPr>
        <w:t>Keep the claim fair</w:t>
      </w: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The model does not show realistic sizes, distances or the tilt of the Moon’s orbit.</w:t>
      </w:r>
    </w:p>
    <w:p>
      <w:r>
        <w:drawing>
          <wp:inline xmlns:a="http://schemas.openxmlformats.org/drawingml/2006/main" xmlns:pic="http://schemas.openxmlformats.org/drawingml/2006/picture">
            <wp:extent cx="4140000" cy="1317272"/>
            <wp:docPr id="11" name="Picture 11" descr="Three Earth-view examples: new Moon, half Moon and full Moon. These are simplified views of the visible sunlit part, not changes to the Moon sha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317272"/>
                    </a:xfrm>
                    <a:prstGeom prst="rect"/>
                  </pic:spPr>
                </pic:pic>
              </a:graphicData>
            </a:graphic>
          </wp:inline>
        </w:drawing>
      </w:r>
      <w:pPr>
        <w:spacing w:after="10" w:before="0" w:line="240" w:lineRule="auto"/>
      </w:pPr>
    </w:p>
    <w:p>
      <w:pPr>
        <w:spacing w:after="10" w:line="240" w:lineRule="auto" w:before="0"/>
      </w:pPr>
      <w:r>
        <w:rPr>
          <w:rFonts w:ascii="Arial" w:hAnsi="Arial"/>
          <w:color w:val="000000"/>
          <w:sz w:val="20"/>
          <w:lang w:val="en-GB" w:eastAsia="en-GB" w:bidi="en-GB"/>
        </w:rPr>
        <w:t>New, half and full are views from Earth. The Moon stays round; its visible lit part changes.</w:t>
      </w:r>
    </w:p>
    <w:p>
      <w:pPr>
        <w:sectPr>
          <w:headerReference w:type="default" r:id="rId18"/>
          <w:headerReference w:type="first" r:id="rId19"/>
          <w:footerReference w:type="default" r:id="rId20"/>
          <w:footerReference w:type="first" r:id="rId21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Science · GROW · Autumn 1 · Week 08 · SCI-GROW-A1-W08-P1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 w:eastAsia="en-GB" w:bidi="en-GB"/>
              </w:rPr>
              <w:t>The Moon's Journey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Today I can… ☐ State that the Moon orbits Earth in roughly a month ☐ Explain that moonlight is reflected sunlight ☐ Explain phases using our changing view of the lit half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 w:eastAsia="en-GB" w:bidi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2" name="Picture 12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 w:eastAsia="en-GB" w:bidi="en-GB"/>
        </w:rPr>
        <w:t>Staff: cut these apart before the lesson.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Move these pieces for the task. Record the answer and reason in your book.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Crescent: Only a small part of the illuminated half faces us.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Full Moon: The illuminated side faces our observer.</w:t>
            </w:r>
          </w:p>
        </w:tc>
      </w:tr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New Moon: The lit half faces mostly away from the observer.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Dark red Moon: Earth blocks direct sunlight during this event.</w:t>
            </w:r>
          </w:p>
        </w:tc>
      </w:tr>
      <w:tr>
        <w:trPr>
          <w:cantSplit/>
          <w:trHeight w:val="1758" w:hRule="atLeast"/>
        </w:trPr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Own light: The Moon glows by itself.</w:t>
            </w:r>
          </w:p>
        </w:tc>
        <w:tc>
          <w:tcPr>
            <w:tcW w:type="dxa" w:w="4649"/>
            <w:vAlign w:val="center"/>
            <w:tcBorders>
              <w:top w:val="dashed" w:sz="6" w:color="697986"/>
              <w:left w:val="dashed" w:sz="6" w:color="697986"/>
              <w:bottom w:val="dashed" w:sz="6" w:color="697986"/>
              <w:right w:val="dashed" w:sz="6" w:color="697986"/>
              <w:insideH w:val="dashed" w:sz="6" w:color="697986"/>
              <w:insideV w:val="dashed" w:sz="6" w:color="697986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n-GB" w:eastAsia="en-GB" w:bidi="en-GB"/>
              </w:rPr>
              <w:t>Every month: Every full Moon must be an eclipse.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 w:eastAsia="en-GB" w:bidi="en-GB"/>
        </w:rPr>
        <w:t>Method strip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1. Keep the cool light fixed and use one Moon model or the prepared phase cards.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2. Mark the lit half and the observer position. Stop and check the light direction with the adult.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3. Sequence four views from the same observer, keeping phase and eclipse explanations separate.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 w:eastAsia="en-GB" w:bidi="en-GB"/>
        </w:rPr>
        <w:t>4. In your book, label an observation and conclude why the visible lit part changes. Restore lighting and return equipment.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 w:eastAsia="en-GB" w:bidi="en-GB"/>
        </w:rPr>
        <w:t>After the practical: record an observation and one conclusion linked to today’s outcome in your book.</w:t>
      </w:r>
    </w:p>
    <w:sectPr w:rsidR="00FC693F" w:rsidRPr="0006063C" w:rsidSect="00034616">
      <w:headerReference w:type="default" r:id="rId23"/>
      <w:headerReference w:type="first" r:id="rId24"/>
      <w:footerReference w:type="default" r:id="rId25"/>
      <w:footerReference w:type="first" r:id="rId26"/>
      <w:pgSz w:w="11906" w:h="16838"/>
      <w:pgMar w:top="737" w:right="907" w:bottom="794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Made by Matt · madebymatt.uk · © Matt Roper · CC BY-NC-SA 4.0: free for classroom use, share and adapt with credit, no resale · SC3R4 · 27 Sep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color w:val="000000"/>
        <w:sz w:val="14"/>
        <w:lang w:val="en-GB" w:eastAsia="en-GB" w:bidi="en-GB"/>
      </w:rPr>
      <w:t>Science · GROW · Autumn 1 · Week 08 · SCI-GROW-A1-W08-P1 · Date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lang w:val="en-GB" w:eastAsia="en-GB" w:bidi="en-GB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lang w:val="en-GB" w:eastAsia="en-GB" w:bidi="en-GB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lang w:val="en-GB" w:eastAsia="en-GB" w:bidi="en-GB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GB" w:eastAsia="en-GB" w:bidi="en-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Arial" w:hAnsi="Arial"/>
      <w:color w:val="000000"/>
      <w:sz w:val="22"/>
      <w:lang w:val="en-GB" w:eastAsia="en-GB" w:bidi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  <w:lang w:val="en-GB" w:eastAsia="en-GB" w:bidi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  <w:lang w:val="en-GB" w:eastAsia="en-GB" w:bidi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en-GB" w:eastAsia="en-GB" w:bidi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4"/>
      <w:szCs w:val="52"/>
      <w:lang w:val="en-GB" w:eastAsia="en-GB" w:bidi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 w:eastAsia="en-GB" w:bidi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 w:eastAsia="en-GB" w:bidi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 w:eastAsia="en-GB" w:bidi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 w:eastAsia="en-GB" w:bidi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 w:eastAsia="en-GB" w:bidi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 w:eastAsia="en-GB" w:bidi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 w:eastAsia="en-GB" w:bidi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 w:eastAsia="en-GB" w:bidi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 w:eastAsia="en-GB" w:bidi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 w:eastAsia="en-GB" w:bidi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 w:eastAsia="en-GB" w:bidi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 w:eastAsia="en-GB" w:bidi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 w:eastAsia="en-GB" w:bidi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 w:eastAsia="en-GB" w:bidi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 w:bidi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 w:eastAsia="en-GB" w:bidi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 w:eastAsia="en-GB" w:bidi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 w:eastAsia="en-GB" w:bidi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en-GB" w:bidi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 w:eastAsia="en-GB" w:bidi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 w:eastAsia="en-GB" w:bidi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 w:eastAsia="en-GB" w:bidi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 w:eastAsia="en-GB" w:bidi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 w:eastAsia="en-GB" w:bidi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 w:eastAsia="en-GB" w:bidi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 w:eastAsia="en-GB" w:bidi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 w:eastAsia="en-GB" w:bidi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 w:eastAsia="en-GB" w:bidi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GB" w:bidi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 w:eastAsia="en-GB" w:bidi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 w:eastAsia="en-GB" w:bidi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 w:eastAsia="en-GB" w:bidi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 w:eastAsia="en-GB" w:bidi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 w:eastAsia="en-GB" w:bidi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 w:eastAsia="en-GB" w:bidi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 w:eastAsia="en-GB" w:bidi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 w:eastAsia="en-GB" w:bidi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 w:eastAsia="en-GB" w:bidi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 w:eastAsia="en-GB" w:bidi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 w:eastAsia="en-GB" w:bidi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 w:eastAsia="en-GB" w:bidi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 w:eastAsia="en-GB" w:bidi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 w:eastAsia="en-GB" w:bidi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 w:eastAsia="en-GB" w:bidi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 w:eastAsia="en-GB" w:bidi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 w:eastAsia="en-GB" w:bidi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 w:eastAsia="en-GB" w:bidi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 w:eastAsia="en-GB" w:bidi="en-GB"/>
      </w:rPr>
    </w:tblStylePr>
    <w:tblStylePr w:type="lastRow">
      <w:rPr>
        <w:b/>
        <w:bCs/>
        <w:lang w:val="en-GB" w:eastAsia="en-GB" w:bidi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 w:eastAsia="en-GB" w:bidi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 w:eastAsia="en-GB" w:bidi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 w:eastAsia="en-GB" w:bidi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 w:eastAsia="en-GB" w:bidi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 w:eastAsia="en-GB" w:bidi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 w:eastAsia="en-GB" w:bidi="en-GB"/>
      </w:rPr>
    </w:tblStylePr>
    <w:tblStylePr w:type="nwCell">
      <w:rPr>
        <w:color w:val="000000" w:themeColor="text1"/>
        <w:lang w:val="en-GB" w:eastAsia="en-GB" w:bidi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 w:eastAsia="en-GB" w:bidi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 w:eastAsia="en-GB" w:bidi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 w:eastAsia="en-GB" w:bidi="en-GB"/>
      </w:rPr>
    </w:tblStylePr>
    <w:tblStylePr w:type="lastCol">
      <w:rPr>
        <w:b/>
        <w:bCs/>
        <w:lang w:val="en-GB" w:eastAsia="en-GB" w:bidi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 w:eastAsia="en-GB" w:bidi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 w:eastAsia="en-GB" w:bidi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 w:eastAsia="en-GB" w:bidi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3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image" Target="media/image2.png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footer" Target="footer7.xml"/><Relationship Id="rId26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Made by Matt</Company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Moon's Journey</dc:title>
  <dc:subject>Science · Autumn 1 · Week 8</dc:subject>
  <dc:creator>Matt Roper</dc:creator>
  <cp:keywords>Science, book-first, GROW</cp:keywords>
  <dc:description/>
  <cp:lastModifiedBy>Matt Roper</cp:lastModifiedBy>
  <cp:revision>1</cp:revision>
  <dcterms:created xsi:type="dcterms:W3CDTF">2026-09-26T00:00:00Z</dcterms:created>
  <dcterms:modified xsi:type="dcterms:W3CDTF">2026-09-26T00:00:00Z</dcterms:modified>
  <cp:category>Lesson resources</cp:category>
  <dc:identifier>GROW_SCI_A1_W08_P1</dc:identifier>
</cp:coreProperties>
</file>