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Production and sale day planner</w:t>
      </w:r>
    </w:p>
    <w:p>
      <w:r>
        <w:t>Year A · Thursday 3 December 2026 · P5 12:50–13:30 and P6 13:30–14:10</w:t>
      </w:r>
    </w:p>
    <w:p>
      <w:r>
        <w:t>Complete a safe production or stall role and explain how one personal action helped the sale. The full sale window is 13:30–14:10. Set up in P5; confirm adult counting and clearing cover after 14:10 before opening.</w:t>
      </w:r>
    </w:p>
    <w:p>
      <w:pPr>
        <w:pStyle w:val="Heading1"/>
      </w:pPr>
      <w:r>
        <w:t>Learning and evidence</w:t>
      </w:r>
    </w:p>
    <w:p>
      <w:r>
        <w:t>Success: I can follow my safe steps. I can ask for a check. I can show how my job helped.</w:t>
      </w:r>
    </w:p>
    <w:p>
      <w:r>
        <w:t>Evidence may support the accredited unit and the qualification. These are possible evidence links. Confirm registration and the current unit requirements locally; attendance, a group total or one observation does not prove a whole unit is complete.</w:t>
      </w:r>
    </w:p>
    <w:p>
      <w:r>
        <w:t>L10-E1: what I personally did that helped the sale succeed. Use the individual two-page sheet plus a dated observation, checked output or permitted product photo. Keep the class stock/tally, money and feedback records as context. Record the pupil’s own action and degree of support.</w:t>
      </w:r>
    </w:p>
    <w:p>
      <w:r>
        <w:t>Communication portfolio offer: retain an authentic greeting, short explanation or appropriate referral of a food question if it fits the learner’s registered Communication unit. This is optional and does not interrupt service.</w:t>
      </w:r>
    </w:p>
    <w:p>
      <w:pPr>
        <w:pStyle w:val="Heading1"/>
      </w:pPr>
      <w:r>
        <w:t>Source row and timetable decision</w:t>
      </w:r>
    </w:p>
    <w:p>
      <w:r>
        <w:t>Student task: Prepare/finish products safely, set up the stall, welcome staff, sell cakes, manage stock and money/tallies, explain the charity and capture evidence. Staff supervise finance and food-safety controls.</w:t>
      </w:r>
    </w:p>
    <w:p>
      <w:r>
        <w:t>Evidence: Photos; observation notes; stock/tally sheet; customer feedback; sales total; personal role evidence.</w:t>
      </w:r>
    </w:p>
    <w:p>
      <w:r>
        <w:t>Skills: Community contribution; enterprise; hospitality/retail; teamwork; functional maths; communication.</w:t>
      </w:r>
    </w:p>
    <w:p>
      <w:r>
        <w:t>Adaptations: Clear workstation/role zones; visual scripts; planned breaks; supported money handling; alternative non-customer-facing roles.</w:t>
      </w:r>
    </w:p>
    <w:p>
      <w:r>
        <w:t>Exit: What did you personally do that helped the sale succeed?</w:t>
      </w:r>
    </w:p>
    <w:p>
      <w:r>
        <w:t>Change from SoW and why: The Thursday-only timetable places production in P5 and the full sale in P6 on 3 December 2026. Setup and checks are in P5. The P6 deck is a live run-sheet. Adults count and clear after 14:10; pupils verify the figures in L11. Use ready-cooled products if safe cooking and cooling cannot fit.</w:t>
      </w:r>
    </w:p>
    <w:p>
      <w:r>
        <w:rPr>
          <w:sz w:val="18"/>
        </w:rPr>
        <w:t>Project history: Lessons 1–2 were mapped by cover to a unit the learners are not registered on; their evidence is retained as project history.</w:t>
      </w:r>
    </w:p>
    <w:p>
      <w:r>
        <w:rPr>
          <w:sz w:val="18"/>
        </w:rPr>
        <w:t>Source: 04_ORDER_GCS-1_A1_and_GCS-2.md; 06_SOW_EXTRACT_Cake_Sale.md Aut2 W5, revision 2026-10-21. Owner timetable and evidence-link correction, revision 2026-10-23. Pack revision 2026-10-24.</w:t>
      </w:r>
    </w:p>
    <w:p>
      <w:r>
        <w:br w:type="page"/>
      </w:r>
    </w:p>
    <w:p>
      <w:pPr>
        <w:pStyle w:val="Heading1"/>
      </w:pPr>
      <w:r>
        <w:t>P5 production sequence</w:t>
      </w:r>
    </w:p>
    <w:tbl>
      <w:tblPr>
        <w:tblW w:type="auto" w:w="0"/>
        <w:tblLayout w:type="fixed"/>
        <w:tblLook w:firstColumn="1" w:firstRow="1" w:lastColumn="0" w:lastRow="0" w:noHBand="0" w:noVBand="1" w:val="04A0"/>
      </w:tblPr>
      <w:tblGrid>
        <w:gridCol w:w="1800"/>
        <w:gridCol w:w="864"/>
        <w:gridCol w:w="7128"/>
      </w:tblGrid>
      <w:tr>
        <w:trPr>
          <w:cantSplit/>
        </w:trPr>
        <w:tc>
          <w:tcPr>
            <w:tcW w:type="dxa" w:w="1800"/>
            <w:tcBorders>
              <w:top w:val="single" w:sz="4" w:color="D9D9D9"/>
              <w:left w:val="single" w:sz="4" w:color="D9D9D9"/>
              <w:bottom w:val="single" w:sz="4" w:color="D9D9D9"/>
              <w:right w:val="single" w:sz="4" w:color="D9D9D9"/>
            </w:tcBorders>
            <w:shd w:fill="EAF1F3"/>
          </w:tcPr>
          <w:p>
            <w:pPr>
              <w:spacing w:after="80" w:before="80"/>
            </w:pPr>
            <w:r>
              <w:rPr>
                <w:b/>
                <w:sz w:val="21"/>
              </w:rPr>
              <w:t>Time</w:t>
            </w:r>
          </w:p>
        </w:tc>
        <w:tc>
          <w:tcPr>
            <w:tcW w:type="dxa" w:w="864"/>
            <w:tcBorders>
              <w:top w:val="single" w:sz="4" w:color="D9D9D9"/>
              <w:left w:val="single" w:sz="4" w:color="D9D9D9"/>
              <w:bottom w:val="single" w:sz="4" w:color="D9D9D9"/>
              <w:right w:val="single" w:sz="4" w:color="D9D9D9"/>
            </w:tcBorders>
            <w:shd w:fill="EAF1F3"/>
          </w:tcPr>
          <w:p>
            <w:pPr>
              <w:spacing w:after="80" w:before="80"/>
            </w:pPr>
            <w:r>
              <w:rPr>
                <w:b/>
                <w:sz w:val="21"/>
              </w:rPr>
              <w:t>Slides</w:t>
            </w:r>
          </w:p>
        </w:tc>
        <w:tc>
          <w:tcPr>
            <w:tcW w:type="dxa" w:w="7128"/>
            <w:tcBorders>
              <w:top w:val="single" w:sz="4" w:color="D9D9D9"/>
              <w:left w:val="single" w:sz="4" w:color="D9D9D9"/>
              <w:bottom w:val="single" w:sz="4" w:color="D9D9D9"/>
              <w:right w:val="single" w:sz="4" w:color="D9D9D9"/>
            </w:tcBorders>
            <w:shd w:fill="EAF1F3"/>
          </w:tcPr>
          <w:p>
            <w:pPr>
              <w:spacing w:after="80" w:before="80"/>
            </w:pPr>
            <w:r>
              <w:rPr>
                <w:b/>
                <w:sz w:val="21"/>
              </w:rPr>
              <w:t>Action</w:t>
            </w:r>
          </w:p>
        </w:tc>
      </w:tr>
      <w:tr>
        <w:trPr>
          <w:cantSplit/>
        </w:trPr>
        <w:tc>
          <w:tcPr>
            <w:tcW w:type="dxa" w:w="1800"/>
            <w:tcBorders>
              <w:top w:val="single" w:sz="4" w:color="D9D9D9"/>
              <w:left w:val="single" w:sz="4" w:color="D9D9D9"/>
              <w:bottom w:val="single" w:sz="4" w:color="D9D9D9"/>
              <w:right w:val="single" w:sz="4" w:color="D9D9D9"/>
            </w:tcBorders>
          </w:tcPr>
          <w:p>
            <w:pPr>
              <w:spacing w:after="80" w:before="80"/>
            </w:pPr>
            <w:r>
              <w:rPr>
                <w:b w:val="0"/>
                <w:sz w:val="21"/>
              </w:rPr>
              <w:t>12:50–12:52</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1"/>
              </w:rPr>
              <w:t>1–2</w:t>
            </w:r>
          </w:p>
        </w:tc>
        <w:tc>
          <w:tcPr>
            <w:tcW w:type="dxa" w:w="7128"/>
            <w:tcBorders>
              <w:top w:val="single" w:sz="4" w:color="D9D9D9"/>
              <w:left w:val="single" w:sz="4" w:color="D9D9D9"/>
              <w:bottom w:val="single" w:sz="4" w:color="D9D9D9"/>
              <w:right w:val="single" w:sz="4" w:color="D9D9D9"/>
            </w:tcBorders>
          </w:tcPr>
          <w:p>
            <w:pPr>
              <w:spacing w:after="80" w:before="80"/>
            </w:pPr>
            <w:r>
              <w:rPr>
                <w:b w:val="0"/>
                <w:sz w:val="21"/>
              </w:rPr>
              <w:t>Arrival, regulation and role readiness.</w:t>
            </w:r>
          </w:p>
        </w:tc>
      </w:tr>
      <w:tr>
        <w:trPr>
          <w:cantSplit/>
        </w:trPr>
        <w:tc>
          <w:tcPr>
            <w:tcW w:type="dxa" w:w="1800"/>
            <w:tcBorders>
              <w:top w:val="single" w:sz="4" w:color="D9D9D9"/>
              <w:left w:val="single" w:sz="4" w:color="D9D9D9"/>
              <w:bottom w:val="single" w:sz="4" w:color="D9D9D9"/>
              <w:right w:val="single" w:sz="4" w:color="D9D9D9"/>
            </w:tcBorders>
          </w:tcPr>
          <w:p>
            <w:pPr>
              <w:spacing w:after="80" w:before="80"/>
            </w:pPr>
            <w:r>
              <w:rPr>
                <w:b w:val="0"/>
                <w:sz w:val="21"/>
              </w:rPr>
              <w:t>12:52–12:54</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1"/>
              </w:rPr>
              <w:t>3</w:t>
            </w:r>
          </w:p>
        </w:tc>
        <w:tc>
          <w:tcPr>
            <w:tcW w:type="dxa" w:w="7128"/>
            <w:tcBorders>
              <w:top w:val="single" w:sz="4" w:color="D9D9D9"/>
              <w:left w:val="single" w:sz="4" w:color="D9D9D9"/>
              <w:bottom w:val="single" w:sz="4" w:color="D9D9D9"/>
              <w:right w:val="single" w:sz="4" w:color="D9D9D9"/>
            </w:tcBorders>
          </w:tcPr>
          <w:p>
            <w:pPr>
              <w:spacing w:after="80" w:before="80"/>
            </w:pPr>
            <w:r>
              <w:rPr>
                <w:b w:val="0"/>
                <w:sz w:val="21"/>
              </w:rPr>
              <w:t>Retrieve last week’s role and checks.</w:t>
            </w:r>
          </w:p>
        </w:tc>
      </w:tr>
      <w:tr>
        <w:trPr>
          <w:cantSplit/>
        </w:trPr>
        <w:tc>
          <w:tcPr>
            <w:tcW w:type="dxa" w:w="1800"/>
            <w:tcBorders>
              <w:top w:val="single" w:sz="4" w:color="D9D9D9"/>
              <w:left w:val="single" w:sz="4" w:color="D9D9D9"/>
              <w:bottom w:val="single" w:sz="4" w:color="D9D9D9"/>
              <w:right w:val="single" w:sz="4" w:color="D9D9D9"/>
            </w:tcBorders>
          </w:tcPr>
          <w:p>
            <w:pPr>
              <w:spacing w:after="80" w:before="80"/>
            </w:pPr>
            <w:r>
              <w:rPr>
                <w:b w:val="0"/>
                <w:sz w:val="21"/>
              </w:rPr>
              <w:t>12:54–12:55</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1"/>
              </w:rPr>
              <w:t>4</w:t>
            </w:r>
          </w:p>
        </w:tc>
        <w:tc>
          <w:tcPr>
            <w:tcW w:type="dxa" w:w="7128"/>
            <w:tcBorders>
              <w:top w:val="single" w:sz="4" w:color="D9D9D9"/>
              <w:left w:val="single" w:sz="4" w:color="D9D9D9"/>
              <w:bottom w:val="single" w:sz="4" w:color="D9D9D9"/>
              <w:right w:val="single" w:sz="4" w:color="D9D9D9"/>
            </w:tcBorders>
          </w:tcPr>
          <w:p>
            <w:pPr>
              <w:spacing w:after="80" w:before="80"/>
            </w:pPr>
            <w:r>
              <w:rPr>
                <w:b w:val="0"/>
                <w:sz w:val="21"/>
              </w:rPr>
              <w:t>State the job and personal evidence aim.</w:t>
            </w:r>
          </w:p>
        </w:tc>
      </w:tr>
      <w:tr>
        <w:trPr>
          <w:cantSplit/>
        </w:trPr>
        <w:tc>
          <w:tcPr>
            <w:tcW w:type="dxa" w:w="1800"/>
            <w:tcBorders>
              <w:top w:val="single" w:sz="4" w:color="D9D9D9"/>
              <w:left w:val="single" w:sz="4" w:color="D9D9D9"/>
              <w:bottom w:val="single" w:sz="4" w:color="D9D9D9"/>
              <w:right w:val="single" w:sz="4" w:color="D9D9D9"/>
            </w:tcBorders>
          </w:tcPr>
          <w:p>
            <w:pPr>
              <w:spacing w:after="80" w:before="80"/>
            </w:pPr>
            <w:r>
              <w:rPr>
                <w:b w:val="0"/>
                <w:sz w:val="21"/>
              </w:rPr>
              <w:t>12:55–12:58</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1"/>
              </w:rPr>
              <w:t>5</w:t>
            </w:r>
          </w:p>
        </w:tc>
        <w:tc>
          <w:tcPr>
            <w:tcW w:type="dxa" w:w="7128"/>
            <w:tcBorders>
              <w:top w:val="single" w:sz="4" w:color="D9D9D9"/>
              <w:left w:val="single" w:sz="4" w:color="D9D9D9"/>
              <w:bottom w:val="single" w:sz="4" w:color="D9D9D9"/>
              <w:right w:val="single" w:sz="4" w:color="D9D9D9"/>
            </w:tcBorders>
          </w:tcPr>
          <w:p>
            <w:pPr>
              <w:spacing w:after="80" w:before="80"/>
            </w:pPr>
            <w:r>
              <w:rPr>
                <w:b w:val="0"/>
                <w:sz w:val="21"/>
              </w:rPr>
              <w:t>Model safe finishing and release checks.</w:t>
            </w:r>
          </w:p>
        </w:tc>
      </w:tr>
      <w:tr>
        <w:trPr>
          <w:cantSplit/>
        </w:trPr>
        <w:tc>
          <w:tcPr>
            <w:tcW w:type="dxa" w:w="1800"/>
            <w:tcBorders>
              <w:top w:val="single" w:sz="4" w:color="D9D9D9"/>
              <w:left w:val="single" w:sz="4" w:color="D9D9D9"/>
              <w:bottom w:val="single" w:sz="4" w:color="D9D9D9"/>
              <w:right w:val="single" w:sz="4" w:color="D9D9D9"/>
            </w:tcBorders>
          </w:tcPr>
          <w:p>
            <w:pPr>
              <w:spacing w:after="80" w:before="80"/>
            </w:pPr>
            <w:r>
              <w:rPr>
                <w:b w:val="0"/>
                <w:sz w:val="21"/>
              </w:rPr>
              <w:t>12:58–13:02</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1"/>
              </w:rPr>
              <w:t>6</w:t>
            </w:r>
          </w:p>
        </w:tc>
        <w:tc>
          <w:tcPr>
            <w:tcW w:type="dxa" w:w="7128"/>
            <w:tcBorders>
              <w:top w:val="single" w:sz="4" w:color="D9D9D9"/>
              <w:left w:val="single" w:sz="4" w:color="D9D9D9"/>
              <w:bottom w:val="single" w:sz="4" w:color="D9D9D9"/>
              <w:right w:val="single" w:sz="4" w:color="D9D9D9"/>
            </w:tcBorders>
          </w:tcPr>
          <w:p>
            <w:pPr>
              <w:spacing w:after="80" w:before="80"/>
            </w:pPr>
            <w:r>
              <w:rPr>
                <w:b w:val="0"/>
                <w:sz w:val="21"/>
              </w:rPr>
              <w:t>Check a real label together; answer the hinge.</w:t>
            </w:r>
          </w:p>
        </w:tc>
      </w:tr>
      <w:tr>
        <w:trPr>
          <w:cantSplit/>
        </w:trPr>
        <w:tc>
          <w:tcPr>
            <w:tcW w:type="dxa" w:w="1800"/>
            <w:tcBorders>
              <w:top w:val="single" w:sz="4" w:color="D9D9D9"/>
              <w:left w:val="single" w:sz="4" w:color="D9D9D9"/>
              <w:bottom w:val="single" w:sz="4" w:color="D9D9D9"/>
              <w:right w:val="single" w:sz="4" w:color="D9D9D9"/>
            </w:tcBorders>
          </w:tcPr>
          <w:p>
            <w:pPr>
              <w:spacing w:after="80" w:before="80"/>
            </w:pPr>
            <w:r>
              <w:rPr>
                <w:b w:val="0"/>
                <w:sz w:val="21"/>
              </w:rPr>
              <w:t>13:02–13:04</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1"/>
              </w:rPr>
              <w:t>7</w:t>
            </w:r>
          </w:p>
        </w:tc>
        <w:tc>
          <w:tcPr>
            <w:tcW w:type="dxa" w:w="7128"/>
            <w:tcBorders>
              <w:top w:val="single" w:sz="4" w:color="D9D9D9"/>
              <w:left w:val="single" w:sz="4" w:color="D9D9D9"/>
              <w:bottom w:val="single" w:sz="4" w:color="D9D9D9"/>
              <w:right w:val="single" w:sz="4" w:color="D9D9D9"/>
            </w:tcBorders>
          </w:tcPr>
          <w:p>
            <w:pPr>
              <w:spacing w:after="80" w:before="80"/>
            </w:pPr>
            <w:r>
              <w:rPr>
                <w:b w:val="0"/>
                <w:sz w:val="21"/>
              </w:rPr>
              <w:t>Book-first job and two steps, with scribing if needed.</w:t>
            </w:r>
          </w:p>
        </w:tc>
      </w:tr>
      <w:tr>
        <w:trPr>
          <w:cantSplit/>
        </w:trPr>
        <w:tc>
          <w:tcPr>
            <w:tcW w:type="dxa" w:w="1800"/>
            <w:tcBorders>
              <w:top w:val="single" w:sz="4" w:color="D9D9D9"/>
              <w:left w:val="single" w:sz="4" w:color="D9D9D9"/>
              <w:bottom w:val="single" w:sz="4" w:color="D9D9D9"/>
              <w:right w:val="single" w:sz="4" w:color="D9D9D9"/>
            </w:tcBorders>
          </w:tcPr>
          <w:p>
            <w:pPr>
              <w:spacing w:after="80" w:before="80"/>
            </w:pPr>
            <w:r>
              <w:rPr>
                <w:b w:val="0"/>
                <w:sz w:val="21"/>
              </w:rPr>
              <w:t>13:04–13:22</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1"/>
              </w:rPr>
              <w:t>8</w:t>
            </w:r>
          </w:p>
        </w:tc>
        <w:tc>
          <w:tcPr>
            <w:tcW w:type="dxa" w:w="7128"/>
            <w:tcBorders>
              <w:top w:val="single" w:sz="4" w:color="D9D9D9"/>
              <w:left w:val="single" w:sz="4" w:color="D9D9D9"/>
              <w:bottom w:val="single" w:sz="4" w:color="D9D9D9"/>
              <w:right w:val="single" w:sz="4" w:color="D9D9D9"/>
            </w:tcBorders>
          </w:tcPr>
          <w:p>
            <w:pPr>
              <w:spacing w:after="80" w:before="80"/>
            </w:pPr>
            <w:r>
              <w:rPr>
                <w:b w:val="0"/>
                <w:sz w:val="21"/>
              </w:rPr>
              <w:t>Production or finishing, portioning, labels and boxing.</w:t>
            </w:r>
          </w:p>
        </w:tc>
      </w:tr>
      <w:tr>
        <w:trPr>
          <w:cantSplit/>
        </w:trPr>
        <w:tc>
          <w:tcPr>
            <w:tcW w:type="dxa" w:w="1800"/>
            <w:tcBorders>
              <w:top w:val="single" w:sz="4" w:color="D9D9D9"/>
              <w:left w:val="single" w:sz="4" w:color="D9D9D9"/>
              <w:bottom w:val="single" w:sz="4" w:color="D9D9D9"/>
              <w:right w:val="single" w:sz="4" w:color="D9D9D9"/>
            </w:tcBorders>
          </w:tcPr>
          <w:p>
            <w:pPr>
              <w:spacing w:after="80" w:before="80"/>
            </w:pPr>
            <w:r>
              <w:rPr>
                <w:b w:val="0"/>
                <w:sz w:val="21"/>
              </w:rPr>
              <w:t>13:22–13:26</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1"/>
              </w:rPr>
              <w:t>9</w:t>
            </w:r>
          </w:p>
        </w:tc>
        <w:tc>
          <w:tcPr>
            <w:tcW w:type="dxa" w:w="7128"/>
            <w:tcBorders>
              <w:top w:val="single" w:sz="4" w:color="D9D9D9"/>
              <w:left w:val="single" w:sz="4" w:color="D9D9D9"/>
              <w:bottom w:val="single" w:sz="4" w:color="D9D9D9"/>
              <w:right w:val="single" w:sz="4" w:color="D9D9D9"/>
            </w:tcBorders>
          </w:tcPr>
          <w:p>
            <w:pPr>
              <w:spacing w:after="80" w:before="80"/>
            </w:pPr>
            <w:r>
              <w:rPr>
                <w:b w:val="0"/>
                <w:sz w:val="21"/>
              </w:rPr>
              <w:t>Personal trace; stock count, float and stall setup.</w:t>
            </w:r>
          </w:p>
        </w:tc>
      </w:tr>
      <w:tr>
        <w:trPr>
          <w:cantSplit/>
        </w:trPr>
        <w:tc>
          <w:tcPr>
            <w:tcW w:type="dxa" w:w="1800"/>
            <w:tcBorders>
              <w:top w:val="single" w:sz="4" w:color="D9D9D9"/>
              <w:left w:val="single" w:sz="4" w:color="D9D9D9"/>
              <w:bottom w:val="single" w:sz="4" w:color="D9D9D9"/>
              <w:right w:val="single" w:sz="4" w:color="D9D9D9"/>
            </w:tcBorders>
          </w:tcPr>
          <w:p>
            <w:pPr>
              <w:spacing w:after="80" w:before="80"/>
            </w:pPr>
            <w:r>
              <w:rPr>
                <w:b w:val="0"/>
                <w:sz w:val="21"/>
              </w:rPr>
              <w:t>13:26–13:30</w:t>
            </w:r>
          </w:p>
        </w:tc>
        <w:tc>
          <w:tcPr>
            <w:tcW w:type="dxa" w:w="864"/>
            <w:tcBorders>
              <w:top w:val="single" w:sz="4" w:color="D9D9D9"/>
              <w:left w:val="single" w:sz="4" w:color="D9D9D9"/>
              <w:bottom w:val="single" w:sz="4" w:color="D9D9D9"/>
              <w:right w:val="single" w:sz="4" w:color="D9D9D9"/>
            </w:tcBorders>
          </w:tcPr>
          <w:p>
            <w:pPr>
              <w:spacing w:after="80" w:before="80"/>
            </w:pPr>
            <w:r>
              <w:rPr>
                <w:b w:val="0"/>
                <w:sz w:val="21"/>
              </w:rPr>
              <w:t>10</w:t>
            </w:r>
          </w:p>
        </w:tc>
        <w:tc>
          <w:tcPr>
            <w:tcW w:type="dxa" w:w="7128"/>
            <w:tcBorders>
              <w:top w:val="single" w:sz="4" w:color="D9D9D9"/>
              <w:left w:val="single" w:sz="4" w:color="D9D9D9"/>
              <w:bottom w:val="single" w:sz="4" w:color="D9D9D9"/>
              <w:right w:val="single" w:sz="4" w:color="D9D9D9"/>
            </w:tcBorders>
          </w:tcPr>
          <w:p>
            <w:pPr>
              <w:spacing w:after="80" w:before="80"/>
            </w:pPr>
            <w:r>
              <w:rPr>
                <w:b w:val="0"/>
                <w:sz w:val="21"/>
              </w:rPr>
              <w:t>Handover and opening checks. Slides 11–12 are references.</w:t>
            </w:r>
          </w:p>
        </w:tc>
      </w:tr>
    </w:tbl>
    <w:p>
      <w:pPr>
        <w:spacing w:after="0"/>
      </w:pPr>
    </w:p>
    <w:p>
      <w:r>
        <w:t>Production choice: use the approved L6 recipe only if cooking, cooling and checks can safely fit the available time and staffing. Otherwise use appropriately stored, ready-cooled products for finishing. Keep unready food off sale. Do not shorten the approved cooking or cooling process.</w:t>
      </w:r>
    </w:p>
    <w:p>
      <w:pPr>
        <w:pStyle w:val="Heading1"/>
      </w:pPr>
      <w:r>
        <w:t>Resources and room plan</w:t>
      </w:r>
    </w:p>
    <w:p>
      <w:r>
        <w:t>Bring the agreed menu, quantities, price list and recipes; original ingredient and topping packs; L7 labels; L9 signed readiness record; handwashing and cleaning materials; approved tools, timers, tongs, food-safe boxes, storage and waste supplies; display cards; stock/tally record; a pre-counted float and secure cash container; approved payment system if used; role cards, pencils and L10-E1.</w:t>
      </w:r>
    </w:p>
    <w:p>
      <w:r>
        <w:t>Use distinct food, money, stock and quiet-break zones. Keep access and exit routes clear. Adults control heat, allergen information and the till. One learner may combine stock and tally only when safe and manageable; never combine money handling with direct ready-to-eat food handling without the agreed hygiene reset.</w:t>
      </w:r>
    </w:p>
    <w:p>
      <w:r>
        <w:t>If practical space or adult coverage is insufficient, reduce the menu and stock to the approved manageable plan. Offer every learner an individual role; do not make every pupil rotate through every station.</w:t>
      </w:r>
    </w:p>
    <w:p>
      <w:r>
        <w:br w:type="page"/>
      </w:r>
    </w:p>
    <w:p>
      <w:pPr>
        <w:pStyle w:val="Heading1"/>
      </w:pPr>
      <w:r>
        <w:t>P6 live sale run sheet</w:t>
      </w:r>
    </w:p>
    <w:p>
      <w:r>
        <w:t>Use the deck as a reference, not a timed teaching sequence. Service runs 13:30–14:10. Keep the cue needed for the active role on screen. The windows below overlap; they do not add extra minutes.</w:t>
      </w:r>
    </w:p>
    <w:tbl>
      <w:tblPr>
        <w:tblW w:type="auto" w:w="0"/>
        <w:tblLayout w:type="fixed"/>
        <w:tblLook w:firstColumn="1" w:firstRow="1" w:lastColumn="0" w:lastRow="0" w:noHBand="0" w:noVBand="1" w:val="04A0"/>
      </w:tblPr>
      <w:tblGrid>
        <w:gridCol w:w="1872"/>
        <w:gridCol w:w="936"/>
        <w:gridCol w:w="6984"/>
      </w:tblGrid>
      <w:tr>
        <w:trPr>
          <w:cantSplit/>
        </w:trPr>
        <w:tc>
          <w:tcPr>
            <w:tcW w:type="dxa" w:w="1872"/>
            <w:tcBorders>
              <w:top w:val="single" w:sz="4" w:color="D9D9D9"/>
              <w:left w:val="single" w:sz="4" w:color="D9D9D9"/>
              <w:bottom w:val="single" w:sz="4" w:color="D9D9D9"/>
              <w:right w:val="single" w:sz="4" w:color="D9D9D9"/>
            </w:tcBorders>
            <w:shd w:fill="EAF1F3"/>
          </w:tcPr>
          <w:p>
            <w:pPr>
              <w:spacing w:after="80" w:before="80"/>
            </w:pPr>
            <w:r>
              <w:rPr>
                <w:b/>
                <w:sz w:val="21"/>
              </w:rPr>
              <w:t>When</w:t>
            </w:r>
          </w:p>
        </w:tc>
        <w:tc>
          <w:tcPr>
            <w:tcW w:type="dxa" w:w="936"/>
            <w:tcBorders>
              <w:top w:val="single" w:sz="4" w:color="D9D9D9"/>
              <w:left w:val="single" w:sz="4" w:color="D9D9D9"/>
              <w:bottom w:val="single" w:sz="4" w:color="D9D9D9"/>
              <w:right w:val="single" w:sz="4" w:color="D9D9D9"/>
            </w:tcBorders>
            <w:shd w:fill="EAF1F3"/>
          </w:tcPr>
          <w:p>
            <w:pPr>
              <w:spacing w:after="80" w:before="80"/>
            </w:pPr>
            <w:r>
              <w:rPr>
                <w:b/>
                <w:sz w:val="21"/>
              </w:rPr>
              <w:t>Slides</w:t>
            </w:r>
          </w:p>
        </w:tc>
        <w:tc>
          <w:tcPr>
            <w:tcW w:type="dxa" w:w="6984"/>
            <w:tcBorders>
              <w:top w:val="single" w:sz="4" w:color="D9D9D9"/>
              <w:left w:val="single" w:sz="4" w:color="D9D9D9"/>
              <w:bottom w:val="single" w:sz="4" w:color="D9D9D9"/>
              <w:right w:val="single" w:sz="4" w:color="D9D9D9"/>
            </w:tcBorders>
            <w:shd w:fill="EAF1F3"/>
          </w:tcPr>
          <w:p>
            <w:pPr>
              <w:spacing w:after="80" w:before="80"/>
            </w:pPr>
            <w:r>
              <w:rPr>
                <w:b/>
                <w:sz w:val="21"/>
              </w:rPr>
              <w:t>Adult and pupil action</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21"/>
              </w:rPr>
              <w:t>P5 by 13:30</w:t>
            </w:r>
          </w:p>
        </w:tc>
        <w:tc>
          <w:tcPr>
            <w:tcW w:type="dxa" w:w="936"/>
            <w:tcBorders>
              <w:top w:val="single" w:sz="4" w:color="D9D9D9"/>
              <w:left w:val="single" w:sz="4" w:color="D9D9D9"/>
              <w:bottom w:val="single" w:sz="4" w:color="D9D9D9"/>
              <w:right w:val="single" w:sz="4" w:color="D9D9D9"/>
            </w:tcBorders>
          </w:tcPr>
          <w:p>
            <w:pPr>
              <w:spacing w:after="80" w:before="80"/>
            </w:pPr>
            <w:r>
              <w:rPr>
                <w:b w:val="0"/>
                <w:sz w:val="21"/>
              </w:rPr>
              <w:t>14</w:t>
            </w:r>
          </w:p>
        </w:tc>
        <w:tc>
          <w:tcPr>
            <w:tcW w:type="dxa" w:w="6984"/>
            <w:tcBorders>
              <w:top w:val="single" w:sz="4" w:color="D9D9D9"/>
              <w:left w:val="single" w:sz="4" w:color="D9D9D9"/>
              <w:bottom w:val="single" w:sz="4" w:color="D9D9D9"/>
              <w:right w:val="single" w:sz="4" w:color="D9D9D9"/>
            </w:tcBorders>
          </w:tcPr>
          <w:p>
            <w:pPr>
              <w:spacing w:after="80" w:before="80"/>
            </w:pPr>
            <w:r>
              <w:rPr>
                <w:b w:val="0"/>
                <w:sz w:val="21"/>
              </w:rPr>
              <w:t>Set up zones, prices, approved stock, float, roles and breaks.</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21"/>
              </w:rPr>
              <w:t>13:30</w:t>
            </w:r>
          </w:p>
        </w:tc>
        <w:tc>
          <w:tcPr>
            <w:tcW w:type="dxa" w:w="936"/>
            <w:tcBorders>
              <w:top w:val="single" w:sz="4" w:color="D9D9D9"/>
              <w:left w:val="single" w:sz="4" w:color="D9D9D9"/>
              <w:bottom w:val="single" w:sz="4" w:color="D9D9D9"/>
              <w:right w:val="single" w:sz="4" w:color="D9D9D9"/>
            </w:tcBorders>
          </w:tcPr>
          <w:p>
            <w:pPr>
              <w:spacing w:after="80" w:before="80"/>
            </w:pPr>
            <w:r>
              <w:rPr>
                <w:b w:val="0"/>
                <w:sz w:val="21"/>
              </w:rPr>
              <w:t>13, 15</w:t>
            </w:r>
          </w:p>
        </w:tc>
        <w:tc>
          <w:tcPr>
            <w:tcW w:type="dxa" w:w="6984"/>
            <w:tcBorders>
              <w:top w:val="single" w:sz="4" w:color="D9D9D9"/>
              <w:left w:val="single" w:sz="4" w:color="D9D9D9"/>
              <w:bottom w:val="single" w:sz="4" w:color="D9D9D9"/>
              <w:right w:val="single" w:sz="4" w:color="D9D9D9"/>
            </w:tcBorders>
          </w:tcPr>
          <w:p>
            <w:pPr>
              <w:spacing w:after="80" w:before="80"/>
            </w:pPr>
            <w:r>
              <w:rPr>
                <w:b w:val="0"/>
                <w:sz w:val="21"/>
              </w:rPr>
              <w:t>Adult authorises opening. Learners welcome customers.</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21"/>
              </w:rPr>
              <w:t>13:30–14:10</w:t>
            </w:r>
          </w:p>
        </w:tc>
        <w:tc>
          <w:tcPr>
            <w:tcW w:type="dxa" w:w="936"/>
            <w:tcBorders>
              <w:top w:val="single" w:sz="4" w:color="D9D9D9"/>
              <w:left w:val="single" w:sz="4" w:color="D9D9D9"/>
              <w:bottom w:val="single" w:sz="4" w:color="D9D9D9"/>
              <w:right w:val="single" w:sz="4" w:color="D9D9D9"/>
            </w:tcBorders>
          </w:tcPr>
          <w:p>
            <w:pPr>
              <w:spacing w:after="80" w:before="80"/>
            </w:pPr>
            <w:r>
              <w:rPr>
                <w:b w:val="0"/>
                <w:sz w:val="21"/>
              </w:rPr>
              <w:t>16–18</w:t>
            </w:r>
          </w:p>
        </w:tc>
        <w:tc>
          <w:tcPr>
            <w:tcW w:type="dxa" w:w="6984"/>
            <w:tcBorders>
              <w:top w:val="single" w:sz="4" w:color="D9D9D9"/>
              <w:left w:val="single" w:sz="4" w:color="D9D9D9"/>
              <w:bottom w:val="single" w:sz="4" w:color="D9D9D9"/>
              <w:right w:val="single" w:sz="4" w:color="D9D9D9"/>
            </w:tcBorders>
          </w:tcPr>
          <w:p>
            <w:pPr>
              <w:spacing w:after="80" w:before="80"/>
            </w:pPr>
            <w:r>
              <w:rPr>
                <w:b w:val="0"/>
                <w:sz w:val="21"/>
              </w:rPr>
              <w:t>Serve, refer food questions, confirm payment and record the sale.</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21"/>
              </w:rPr>
              <w:t>During service</w:t>
            </w:r>
          </w:p>
        </w:tc>
        <w:tc>
          <w:tcPr>
            <w:tcW w:type="dxa" w:w="936"/>
            <w:tcBorders>
              <w:top w:val="single" w:sz="4" w:color="D9D9D9"/>
              <w:left w:val="single" w:sz="4" w:color="D9D9D9"/>
              <w:bottom w:val="single" w:sz="4" w:color="D9D9D9"/>
              <w:right w:val="single" w:sz="4" w:color="D9D9D9"/>
            </w:tcBorders>
          </w:tcPr>
          <w:p>
            <w:pPr>
              <w:spacing w:after="80" w:before="80"/>
            </w:pPr>
            <w:r>
              <w:rPr>
                <w:b w:val="0"/>
                <w:sz w:val="21"/>
              </w:rPr>
              <w:t>19–20</w:t>
            </w:r>
          </w:p>
        </w:tc>
        <w:tc>
          <w:tcPr>
            <w:tcW w:type="dxa" w:w="6984"/>
            <w:tcBorders>
              <w:top w:val="single" w:sz="4" w:color="D9D9D9"/>
              <w:left w:val="single" w:sz="4" w:color="D9D9D9"/>
              <w:bottom w:val="single" w:sz="4" w:color="D9D9D9"/>
              <w:right w:val="single" w:sz="4" w:color="D9D9D9"/>
            </w:tcBorders>
          </w:tcPr>
          <w:p>
            <w:pPr>
              <w:spacing w:after="80" w:before="80"/>
            </w:pPr>
            <w:r>
              <w:rPr>
                <w:b w:val="0"/>
                <w:sz w:val="21"/>
              </w:rPr>
              <w:t>Restock checked items; stagger breaks with cover; capture a brief personal trace in a safe pause.</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21"/>
              </w:rPr>
              <w:t>14:10</w:t>
            </w:r>
          </w:p>
        </w:tc>
        <w:tc>
          <w:tcPr>
            <w:tcW w:type="dxa" w:w="936"/>
            <w:tcBorders>
              <w:top w:val="single" w:sz="4" w:color="D9D9D9"/>
              <w:left w:val="single" w:sz="4" w:color="D9D9D9"/>
              <w:bottom w:val="single" w:sz="4" w:color="D9D9D9"/>
              <w:right w:val="single" w:sz="4" w:color="D9D9D9"/>
            </w:tcBorders>
          </w:tcPr>
          <w:p>
            <w:pPr>
              <w:spacing w:after="80" w:before="80"/>
            </w:pPr>
            <w:r>
              <w:rPr>
                <w:b w:val="0"/>
                <w:sz w:val="21"/>
              </w:rPr>
              <w:t>21</w:t>
            </w:r>
          </w:p>
        </w:tc>
        <w:tc>
          <w:tcPr>
            <w:tcW w:type="dxa" w:w="6984"/>
            <w:tcBorders>
              <w:top w:val="single" w:sz="4" w:color="D9D9D9"/>
              <w:left w:val="single" w:sz="4" w:color="D9D9D9"/>
              <w:bottom w:val="single" w:sz="4" w:color="D9D9D9"/>
              <w:right w:val="single" w:sz="4" w:color="D9D9D9"/>
            </w:tcBorders>
          </w:tcPr>
          <w:p>
            <w:pPr>
              <w:spacing w:after="80" w:before="80"/>
            </w:pPr>
            <w:r>
              <w:rPr>
                <w:b w:val="0"/>
                <w:sz w:val="21"/>
              </w:rPr>
              <w:t>Close, thank customers and hand over food, money and records.</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21"/>
              </w:rPr>
              <w:t>After 14:10</w:t>
            </w:r>
          </w:p>
        </w:tc>
        <w:tc>
          <w:tcPr>
            <w:tcW w:type="dxa" w:w="936"/>
            <w:tcBorders>
              <w:top w:val="single" w:sz="4" w:color="D9D9D9"/>
              <w:left w:val="single" w:sz="4" w:color="D9D9D9"/>
              <w:bottom w:val="single" w:sz="4" w:color="D9D9D9"/>
              <w:right w:val="single" w:sz="4" w:color="D9D9D9"/>
            </w:tcBorders>
          </w:tcPr>
          <w:p>
            <w:pPr>
              <w:spacing w:after="80" w:before="80"/>
            </w:pPr>
            <w:r>
              <w:rPr>
                <w:b w:val="0"/>
                <w:sz w:val="21"/>
              </w:rPr>
              <w:t>22</w:t>
            </w:r>
          </w:p>
        </w:tc>
        <w:tc>
          <w:tcPr>
            <w:tcW w:type="dxa" w:w="6984"/>
            <w:tcBorders>
              <w:top w:val="single" w:sz="4" w:color="D9D9D9"/>
              <w:left w:val="single" w:sz="4" w:color="D9D9D9"/>
              <w:bottom w:val="single" w:sz="4" w:color="D9D9D9"/>
              <w:right w:val="single" w:sz="4" w:color="D9D9D9"/>
            </w:tcBorders>
          </w:tcPr>
          <w:p>
            <w:pPr>
              <w:spacing w:after="80" w:before="80"/>
            </w:pPr>
            <w:r>
              <w:rPr>
                <w:b w:val="0"/>
                <w:sz w:val="21"/>
              </w:rPr>
              <w:t>Assigned adults count, secure, clear and clean. Pupils verify totals in L11.</w:t>
            </w:r>
          </w:p>
        </w:tc>
      </w:tr>
      <w:tr>
        <w:trPr>
          <w:cantSplit/>
        </w:trPr>
        <w:tc>
          <w:tcPr>
            <w:tcW w:type="dxa" w:w="1872"/>
            <w:tcBorders>
              <w:top w:val="single" w:sz="4" w:color="D9D9D9"/>
              <w:left w:val="single" w:sz="4" w:color="D9D9D9"/>
              <w:bottom w:val="single" w:sz="4" w:color="D9D9D9"/>
              <w:right w:val="single" w:sz="4" w:color="D9D9D9"/>
            </w:tcBorders>
          </w:tcPr>
          <w:p>
            <w:pPr>
              <w:spacing w:after="80" w:before="80"/>
            </w:pPr>
            <w:r>
              <w:rPr>
                <w:b w:val="0"/>
                <w:sz w:val="21"/>
              </w:rPr>
              <w:t>Reference only</w:t>
            </w:r>
          </w:p>
        </w:tc>
        <w:tc>
          <w:tcPr>
            <w:tcW w:type="dxa" w:w="936"/>
            <w:tcBorders>
              <w:top w:val="single" w:sz="4" w:color="D9D9D9"/>
              <w:left w:val="single" w:sz="4" w:color="D9D9D9"/>
              <w:bottom w:val="single" w:sz="4" w:color="D9D9D9"/>
              <w:right w:val="single" w:sz="4" w:color="D9D9D9"/>
            </w:tcBorders>
          </w:tcPr>
          <w:p>
            <w:pPr>
              <w:spacing w:after="80" w:before="80"/>
            </w:pPr>
            <w:r>
              <w:rPr>
                <w:b w:val="0"/>
                <w:sz w:val="21"/>
              </w:rPr>
              <w:t>23–24</w:t>
            </w:r>
          </w:p>
        </w:tc>
        <w:tc>
          <w:tcPr>
            <w:tcW w:type="dxa" w:w="6984"/>
            <w:tcBorders>
              <w:top w:val="single" w:sz="4" w:color="D9D9D9"/>
              <w:left w:val="single" w:sz="4" w:color="D9D9D9"/>
              <w:bottom w:val="single" w:sz="4" w:color="D9D9D9"/>
              <w:right w:val="single" w:sz="4" w:color="D9D9D9"/>
            </w:tcBorders>
          </w:tcPr>
          <w:p>
            <w:pPr>
              <w:spacing w:after="80" w:before="80"/>
            </w:pPr>
            <w:r>
              <w:rPr>
                <w:b w:val="0"/>
                <w:sz w:val="21"/>
              </w:rPr>
              <w:t>Vocabulary and hidden staff brief.</w:t>
            </w:r>
          </w:p>
        </w:tc>
      </w:tr>
    </w:tbl>
    <w:p>
      <w:pPr>
        <w:spacing w:after="0"/>
      </w:pPr>
    </w:p>
    <w:p>
      <w:pPr>
        <w:pStyle w:val="Heading1"/>
      </w:pPr>
      <w:r>
        <w:t>Roles and breaks</w:t>
      </w:r>
    </w:p>
    <w:p>
      <w:r>
        <w:t>Offer greeter/charity speaker, food server, adult-supported money recorder, stock/tally helper and display/feedback helper. Stock, tally and display roles avoid customer conversation. A learner may point to a script or work with a partner. A safe role change has equal value to completing the first role.</w:t>
      </w:r>
    </w:p>
    <w:tbl>
      <w:tblPr>
        <w:tblW w:type="auto" w:w="0"/>
        <w:tblLayout w:type="fixed"/>
        <w:tblLook w:firstColumn="1" w:firstRow="1" w:lastColumn="0" w:lastRow="0" w:noHBand="0" w:noVBand="1" w:val="04A0"/>
      </w:tblPr>
      <w:tblGrid>
        <w:gridCol w:w="1656"/>
        <w:gridCol w:w="4104"/>
        <w:gridCol w:w="4032"/>
      </w:tblGrid>
      <w:tr>
        <w:trPr>
          <w:cantSplit/>
        </w:trPr>
        <w:tc>
          <w:tcPr>
            <w:tcW w:type="dxa" w:w="1656"/>
            <w:tcBorders>
              <w:top w:val="single" w:sz="4" w:color="D9D9D9"/>
              <w:left w:val="single" w:sz="4" w:color="D9D9D9"/>
              <w:bottom w:val="single" w:sz="4" w:color="D9D9D9"/>
              <w:right w:val="single" w:sz="4" w:color="D9D9D9"/>
            </w:tcBorders>
            <w:shd w:fill="EAF1F3"/>
          </w:tcPr>
          <w:p>
            <w:pPr>
              <w:spacing w:after="80" w:before="80"/>
            </w:pPr>
            <w:r>
              <w:rPr>
                <w:b/>
                <w:sz w:val="21"/>
              </w:rPr>
              <w:t>Local pupil code</w:t>
            </w:r>
          </w:p>
        </w:tc>
        <w:tc>
          <w:tcPr>
            <w:tcW w:type="dxa" w:w="4104"/>
            <w:tcBorders>
              <w:top w:val="single" w:sz="4" w:color="D9D9D9"/>
              <w:left w:val="single" w:sz="4" w:color="D9D9D9"/>
              <w:bottom w:val="single" w:sz="4" w:color="D9D9D9"/>
              <w:right w:val="single" w:sz="4" w:color="D9D9D9"/>
            </w:tcBorders>
            <w:shd w:fill="EAF1F3"/>
          </w:tcPr>
          <w:p>
            <w:pPr>
              <w:spacing w:after="80" w:before="80"/>
            </w:pPr>
            <w:r>
              <w:rPr>
                <w:b/>
                <w:sz w:val="21"/>
              </w:rPr>
              <w:t>Role and adult support</w:t>
            </w:r>
          </w:p>
        </w:tc>
        <w:tc>
          <w:tcPr>
            <w:tcW w:type="dxa" w:w="4032"/>
            <w:tcBorders>
              <w:top w:val="single" w:sz="4" w:color="D9D9D9"/>
              <w:left w:val="single" w:sz="4" w:color="D9D9D9"/>
              <w:bottom w:val="single" w:sz="4" w:color="D9D9D9"/>
              <w:right w:val="single" w:sz="4" w:color="D9D9D9"/>
            </w:tcBorders>
            <w:shd w:fill="EAF1F3"/>
          </w:tcPr>
          <w:p>
            <w:pPr>
              <w:spacing w:after="80" w:before="80"/>
            </w:pPr>
            <w:r>
              <w:rPr>
                <w:b/>
                <w:sz w:val="21"/>
              </w:rPr>
              <w:t>Break window and cover</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1"/>
              </w:rPr>
              <w:t>________</w:t>
            </w:r>
          </w:p>
        </w:tc>
        <w:tc>
          <w:tcPr>
            <w:tcW w:type="dxa" w:w="4104"/>
            <w:tcBorders>
              <w:top w:val="single" w:sz="4" w:color="D9D9D9"/>
              <w:left w:val="single" w:sz="4" w:color="D9D9D9"/>
              <w:bottom w:val="single" w:sz="4" w:color="D9D9D9"/>
              <w:right w:val="single" w:sz="4" w:color="D9D9D9"/>
            </w:tcBorders>
          </w:tcPr>
          <w:p>
            <w:pPr>
              <w:spacing w:after="80" w:before="80"/>
            </w:pPr>
            <w:r>
              <w:rPr>
                <w:b w:val="0"/>
                <w:sz w:val="21"/>
              </w:rPr>
              <w:t>________________________</w:t>
            </w:r>
          </w:p>
        </w:tc>
        <w:tc>
          <w:tcPr>
            <w:tcW w:type="dxa" w:w="4032"/>
            <w:tcBorders>
              <w:top w:val="single" w:sz="4" w:color="D9D9D9"/>
              <w:left w:val="single" w:sz="4" w:color="D9D9D9"/>
              <w:bottom w:val="single" w:sz="4" w:color="D9D9D9"/>
              <w:right w:val="single" w:sz="4" w:color="D9D9D9"/>
            </w:tcBorders>
          </w:tcPr>
          <w:p>
            <w:pPr>
              <w:spacing w:after="80" w:before="80"/>
            </w:pPr>
            <w:r>
              <w:rPr>
                <w:b w:val="0"/>
                <w:sz w:val="21"/>
              </w:rPr>
              <w:t>________________________</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1"/>
              </w:rPr>
              <w:t>________</w:t>
            </w:r>
          </w:p>
        </w:tc>
        <w:tc>
          <w:tcPr>
            <w:tcW w:type="dxa" w:w="4104"/>
            <w:tcBorders>
              <w:top w:val="single" w:sz="4" w:color="D9D9D9"/>
              <w:left w:val="single" w:sz="4" w:color="D9D9D9"/>
              <w:bottom w:val="single" w:sz="4" w:color="D9D9D9"/>
              <w:right w:val="single" w:sz="4" w:color="D9D9D9"/>
            </w:tcBorders>
          </w:tcPr>
          <w:p>
            <w:pPr>
              <w:spacing w:after="80" w:before="80"/>
            </w:pPr>
            <w:r>
              <w:rPr>
                <w:b w:val="0"/>
                <w:sz w:val="21"/>
              </w:rPr>
              <w:t>________________________</w:t>
            </w:r>
          </w:p>
        </w:tc>
        <w:tc>
          <w:tcPr>
            <w:tcW w:type="dxa" w:w="4032"/>
            <w:tcBorders>
              <w:top w:val="single" w:sz="4" w:color="D9D9D9"/>
              <w:left w:val="single" w:sz="4" w:color="D9D9D9"/>
              <w:bottom w:val="single" w:sz="4" w:color="D9D9D9"/>
              <w:right w:val="single" w:sz="4" w:color="D9D9D9"/>
            </w:tcBorders>
          </w:tcPr>
          <w:p>
            <w:pPr>
              <w:spacing w:after="80" w:before="80"/>
            </w:pPr>
            <w:r>
              <w:rPr>
                <w:b w:val="0"/>
                <w:sz w:val="21"/>
              </w:rPr>
              <w:t>________________________</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1"/>
              </w:rPr>
              <w:t>________</w:t>
            </w:r>
          </w:p>
        </w:tc>
        <w:tc>
          <w:tcPr>
            <w:tcW w:type="dxa" w:w="4104"/>
            <w:tcBorders>
              <w:top w:val="single" w:sz="4" w:color="D9D9D9"/>
              <w:left w:val="single" w:sz="4" w:color="D9D9D9"/>
              <w:bottom w:val="single" w:sz="4" w:color="D9D9D9"/>
              <w:right w:val="single" w:sz="4" w:color="D9D9D9"/>
            </w:tcBorders>
          </w:tcPr>
          <w:p>
            <w:pPr>
              <w:spacing w:after="80" w:before="80"/>
            </w:pPr>
            <w:r>
              <w:rPr>
                <w:b w:val="0"/>
                <w:sz w:val="21"/>
              </w:rPr>
              <w:t>________________________</w:t>
            </w:r>
          </w:p>
        </w:tc>
        <w:tc>
          <w:tcPr>
            <w:tcW w:type="dxa" w:w="4032"/>
            <w:tcBorders>
              <w:top w:val="single" w:sz="4" w:color="D9D9D9"/>
              <w:left w:val="single" w:sz="4" w:color="D9D9D9"/>
              <w:bottom w:val="single" w:sz="4" w:color="D9D9D9"/>
              <w:right w:val="single" w:sz="4" w:color="D9D9D9"/>
            </w:tcBorders>
          </w:tcPr>
          <w:p>
            <w:pPr>
              <w:spacing w:after="80" w:before="80"/>
            </w:pPr>
            <w:r>
              <w:rPr>
                <w:b w:val="0"/>
                <w:sz w:val="21"/>
              </w:rPr>
              <w:t>________________________</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1"/>
              </w:rPr>
              <w:t>________</w:t>
            </w:r>
          </w:p>
        </w:tc>
        <w:tc>
          <w:tcPr>
            <w:tcW w:type="dxa" w:w="4104"/>
            <w:tcBorders>
              <w:top w:val="single" w:sz="4" w:color="D9D9D9"/>
              <w:left w:val="single" w:sz="4" w:color="D9D9D9"/>
              <w:bottom w:val="single" w:sz="4" w:color="D9D9D9"/>
              <w:right w:val="single" w:sz="4" w:color="D9D9D9"/>
            </w:tcBorders>
          </w:tcPr>
          <w:p>
            <w:pPr>
              <w:spacing w:after="80" w:before="80"/>
            </w:pPr>
            <w:r>
              <w:rPr>
                <w:b w:val="0"/>
                <w:sz w:val="21"/>
              </w:rPr>
              <w:t>________________________</w:t>
            </w:r>
          </w:p>
        </w:tc>
        <w:tc>
          <w:tcPr>
            <w:tcW w:type="dxa" w:w="4032"/>
            <w:tcBorders>
              <w:top w:val="single" w:sz="4" w:color="D9D9D9"/>
              <w:left w:val="single" w:sz="4" w:color="D9D9D9"/>
              <w:bottom w:val="single" w:sz="4" w:color="D9D9D9"/>
              <w:right w:val="single" w:sz="4" w:color="D9D9D9"/>
            </w:tcBorders>
          </w:tcPr>
          <w:p>
            <w:pPr>
              <w:spacing w:after="80" w:before="80"/>
            </w:pPr>
            <w:r>
              <w:rPr>
                <w:b w:val="0"/>
                <w:sz w:val="21"/>
              </w:rPr>
              <w:t>________________________</w:t>
            </w:r>
          </w:p>
        </w:tc>
      </w:tr>
      <w:tr>
        <w:trPr>
          <w:cantSplit/>
        </w:trPr>
        <w:tc>
          <w:tcPr>
            <w:tcW w:type="dxa" w:w="1656"/>
            <w:tcBorders>
              <w:top w:val="single" w:sz="4" w:color="D9D9D9"/>
              <w:left w:val="single" w:sz="4" w:color="D9D9D9"/>
              <w:bottom w:val="single" w:sz="4" w:color="D9D9D9"/>
              <w:right w:val="single" w:sz="4" w:color="D9D9D9"/>
            </w:tcBorders>
          </w:tcPr>
          <w:p>
            <w:pPr>
              <w:spacing w:after="80" w:before="80"/>
            </w:pPr>
            <w:r>
              <w:rPr>
                <w:b w:val="0"/>
                <w:sz w:val="21"/>
              </w:rPr>
              <w:t>________</w:t>
            </w:r>
          </w:p>
        </w:tc>
        <w:tc>
          <w:tcPr>
            <w:tcW w:type="dxa" w:w="4104"/>
            <w:tcBorders>
              <w:top w:val="single" w:sz="4" w:color="D9D9D9"/>
              <w:left w:val="single" w:sz="4" w:color="D9D9D9"/>
              <w:bottom w:val="single" w:sz="4" w:color="D9D9D9"/>
              <w:right w:val="single" w:sz="4" w:color="D9D9D9"/>
            </w:tcBorders>
          </w:tcPr>
          <w:p>
            <w:pPr>
              <w:spacing w:after="80" w:before="80"/>
            </w:pPr>
            <w:r>
              <w:rPr>
                <w:b w:val="0"/>
                <w:sz w:val="21"/>
              </w:rPr>
              <w:t>________________________</w:t>
            </w:r>
          </w:p>
        </w:tc>
        <w:tc>
          <w:tcPr>
            <w:tcW w:type="dxa" w:w="4032"/>
            <w:tcBorders>
              <w:top w:val="single" w:sz="4" w:color="D9D9D9"/>
              <w:left w:val="single" w:sz="4" w:color="D9D9D9"/>
              <w:bottom w:val="single" w:sz="4" w:color="D9D9D9"/>
              <w:right w:val="single" w:sz="4" w:color="D9D9D9"/>
            </w:tcBorders>
          </w:tcPr>
          <w:p>
            <w:pPr>
              <w:spacing w:after="80" w:before="80"/>
            </w:pPr>
            <w:r>
              <w:rPr>
                <w:b w:val="0"/>
                <w:sz w:val="21"/>
              </w:rPr>
              <w:t>________________________</w:t>
            </w:r>
          </w:p>
        </w:tc>
      </w:tr>
    </w:tbl>
    <w:p>
      <w:pPr>
        <w:spacing w:after="0"/>
      </w:pPr>
    </w:p>
    <w:p>
      <w:r>
        <w:rPr>
          <w:sz w:val="18"/>
        </w:rPr>
        <w:t>Copy the role rows if needed; this is a staff rota, not another pupil worksheet. The lead retains the local code-to-pupil key privately. Adjust breaks for regulation needs without leaving food or money unsupervised.</w:t>
      </w:r>
    </w:p>
    <w:p>
      <w:pPr>
        <w:pStyle w:val="Heading1"/>
      </w:pPr>
      <w:r>
        <w:t>After close ownership</w:t>
      </w:r>
    </w:p>
    <w:p>
      <w:r>
        <w:t>Complete before opening: count lead role __________; second checker role __________; food/storage lead role __________; clearing lead role __________; cover available from 14:10 until __________; secure handover location __________. If cover cannot be arranged, escalate to the lead before sale day; do not assume pupils stay late or silently shorten the sale.</w:t>
      </w:r>
    </w:p>
    <w:p>
      <w:r>
        <w:br w:type="page"/>
      </w:r>
    </w:p>
    <w:p>
      <w:pPr>
        <w:pStyle w:val="Heading1"/>
      </w:pPr>
      <w:r>
        <w:t>Before sale controls</w:t>
      </w:r>
    </w:p>
    <w:p>
      <w:r>
        <w:t>Review the L9 signed checklist and today’s changes. The project control is a checked label on every item. Adult sign-off remains essential; the pupil evidence sheet is not a safety approval.</w:t>
      </w:r>
    </w:p>
    <w:tbl>
      <w:tblPr>
        <w:tblW w:type="auto" w:w="0"/>
        <w:tblLayout w:type="fixed"/>
        <w:tblLook w:firstColumn="1" w:firstRow="1" w:lastColumn="0" w:lastRow="0" w:noHBand="0" w:noVBand="1" w:val="04A0"/>
      </w:tblPr>
      <w:tblGrid>
        <w:gridCol w:w="5040"/>
        <w:gridCol w:w="1872"/>
        <w:gridCol w:w="2880"/>
      </w:tblGrid>
      <w:tr>
        <w:trPr>
          <w:cantSplit/>
        </w:trPr>
        <w:tc>
          <w:tcPr>
            <w:tcW w:type="dxa" w:w="5040"/>
            <w:tcBorders>
              <w:top w:val="single" w:sz="4" w:color="D9D9D9"/>
              <w:left w:val="single" w:sz="4" w:color="D9D9D9"/>
              <w:bottom w:val="single" w:sz="4" w:color="D9D9D9"/>
              <w:right w:val="single" w:sz="4" w:color="D9D9D9"/>
            </w:tcBorders>
            <w:shd w:fill="EAF1F3"/>
          </w:tcPr>
          <w:p>
            <w:pPr>
              <w:spacing w:after="80" w:before="80"/>
            </w:pPr>
            <w:r>
              <w:rPr>
                <w:b/>
                <w:sz w:val="20"/>
              </w:rPr>
              <w:t>Control</w:t>
            </w:r>
          </w:p>
        </w:tc>
        <w:tc>
          <w:tcPr>
            <w:tcW w:type="dxa" w:w="1872"/>
            <w:tcBorders>
              <w:top w:val="single" w:sz="4" w:color="D9D9D9"/>
              <w:left w:val="single" w:sz="4" w:color="D9D9D9"/>
              <w:bottom w:val="single" w:sz="4" w:color="D9D9D9"/>
              <w:right w:val="single" w:sz="4" w:color="D9D9D9"/>
            </w:tcBorders>
            <w:shd w:fill="EAF1F3"/>
          </w:tcPr>
          <w:p>
            <w:pPr>
              <w:spacing w:after="80" w:before="80"/>
            </w:pPr>
            <w:r>
              <w:rPr>
                <w:b/>
                <w:sz w:val="20"/>
              </w:rPr>
              <w:t>Responsible adult role</w:t>
            </w:r>
          </w:p>
        </w:tc>
        <w:tc>
          <w:tcPr>
            <w:tcW w:type="dxa" w:w="2880"/>
            <w:tcBorders>
              <w:top w:val="single" w:sz="4" w:color="D9D9D9"/>
              <w:left w:val="single" w:sz="4" w:color="D9D9D9"/>
              <w:bottom w:val="single" w:sz="4" w:color="D9D9D9"/>
              <w:right w:val="single" w:sz="4" w:color="D9D9D9"/>
            </w:tcBorders>
            <w:shd w:fill="EAF1F3"/>
          </w:tcPr>
          <w:p>
            <w:pPr>
              <w:spacing w:after="80" w:before="80"/>
            </w:pPr>
            <w:r>
              <w:rPr>
                <w:b/>
                <w:sz w:val="20"/>
              </w:rPr>
              <w:t>Checked or action still needed</w:t>
            </w:r>
          </w:p>
        </w:tc>
      </w:tr>
      <w:tr>
        <w:trPr>
          <w:cantSplit/>
        </w:trPr>
        <w:tc>
          <w:tcPr>
            <w:tcW w:type="dxa" w:w="5040"/>
            <w:tcBorders>
              <w:top w:val="single" w:sz="4" w:color="D9D9D9"/>
              <w:left w:val="single" w:sz="4" w:color="D9D9D9"/>
              <w:bottom w:val="single" w:sz="4" w:color="D9D9D9"/>
              <w:right w:val="single" w:sz="4" w:color="D9D9D9"/>
            </w:tcBorders>
          </w:tcPr>
          <w:p>
            <w:pPr>
              <w:spacing w:after="80" w:before="80"/>
            </w:pPr>
            <w:r>
              <w:rPr>
                <w:b w:val="0"/>
                <w:sz w:val="20"/>
              </w:rPr>
              <w:t>Handler food-safety training and fitness to handle food</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____________</w:t>
            </w:r>
          </w:p>
        </w:tc>
        <w:tc>
          <w:tcPr>
            <w:tcW w:type="dxa" w:w="2880"/>
            <w:tcBorders>
              <w:top w:val="single" w:sz="4" w:color="D9D9D9"/>
              <w:left w:val="single" w:sz="4" w:color="D9D9D9"/>
              <w:bottom w:val="single" w:sz="4" w:color="D9D9D9"/>
              <w:right w:val="single" w:sz="4" w:color="D9D9D9"/>
            </w:tcBorders>
          </w:tcPr>
          <w:p>
            <w:pPr>
              <w:spacing w:after="80" w:before="80"/>
            </w:pPr>
            <w:r>
              <w:rPr>
                <w:b w:val="0"/>
                <w:sz w:val="20"/>
              </w:rPr>
              <w:t>___________________</w:t>
            </w:r>
          </w:p>
        </w:tc>
      </w:tr>
      <w:tr>
        <w:trPr>
          <w:cantSplit/>
        </w:trPr>
        <w:tc>
          <w:tcPr>
            <w:tcW w:type="dxa" w:w="5040"/>
            <w:tcBorders>
              <w:top w:val="single" w:sz="4" w:color="D9D9D9"/>
              <w:left w:val="single" w:sz="4" w:color="D9D9D9"/>
              <w:bottom w:val="single" w:sz="4" w:color="D9D9D9"/>
              <w:right w:val="single" w:sz="4" w:color="D9D9D9"/>
            </w:tcBorders>
          </w:tcPr>
          <w:p>
            <w:pPr>
              <w:spacing w:after="80" w:before="80"/>
            </w:pPr>
            <w:r>
              <w:rPr>
                <w:b w:val="0"/>
                <w:sz w:val="20"/>
              </w:rPr>
              <w:t>All ingredients and toppings checked against original packs</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____________</w:t>
            </w:r>
          </w:p>
        </w:tc>
        <w:tc>
          <w:tcPr>
            <w:tcW w:type="dxa" w:w="2880"/>
            <w:tcBorders>
              <w:top w:val="single" w:sz="4" w:color="D9D9D9"/>
              <w:left w:val="single" w:sz="4" w:color="D9D9D9"/>
              <w:bottom w:val="single" w:sz="4" w:color="D9D9D9"/>
              <w:right w:val="single" w:sz="4" w:color="D9D9D9"/>
            </w:tcBorders>
          </w:tcPr>
          <w:p>
            <w:pPr>
              <w:spacing w:after="80" w:before="80"/>
            </w:pPr>
            <w:r>
              <w:rPr>
                <w:b w:val="0"/>
                <w:sz w:val="20"/>
              </w:rPr>
              <w:t>___________________</w:t>
            </w:r>
          </w:p>
        </w:tc>
      </w:tr>
      <w:tr>
        <w:trPr>
          <w:cantSplit/>
        </w:trPr>
        <w:tc>
          <w:tcPr>
            <w:tcW w:type="dxa" w:w="5040"/>
            <w:tcBorders>
              <w:top w:val="single" w:sz="4" w:color="D9D9D9"/>
              <w:left w:val="single" w:sz="4" w:color="D9D9D9"/>
              <w:bottom w:val="single" w:sz="4" w:color="D9D9D9"/>
              <w:right w:val="single" w:sz="4" w:color="D9D9D9"/>
            </w:tcBorders>
          </w:tcPr>
          <w:p>
            <w:pPr>
              <w:spacing w:after="80" w:before="80"/>
            </w:pPr>
            <w:r>
              <w:rPr>
                <w:b w:val="0"/>
                <w:sz w:val="20"/>
              </w:rPr>
              <w:t>Every item has the correct checked ingredient/allergen label</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____________</w:t>
            </w:r>
          </w:p>
        </w:tc>
        <w:tc>
          <w:tcPr>
            <w:tcW w:type="dxa" w:w="2880"/>
            <w:tcBorders>
              <w:top w:val="single" w:sz="4" w:color="D9D9D9"/>
              <w:left w:val="single" w:sz="4" w:color="D9D9D9"/>
              <w:bottom w:val="single" w:sz="4" w:color="D9D9D9"/>
              <w:right w:val="single" w:sz="4" w:color="D9D9D9"/>
            </w:tcBorders>
          </w:tcPr>
          <w:p>
            <w:pPr>
              <w:spacing w:after="80" w:before="80"/>
            </w:pPr>
            <w:r>
              <w:rPr>
                <w:b w:val="0"/>
                <w:sz w:val="20"/>
              </w:rPr>
              <w:t>___________________</w:t>
            </w:r>
          </w:p>
        </w:tc>
      </w:tr>
      <w:tr>
        <w:trPr>
          <w:cantSplit/>
        </w:trPr>
        <w:tc>
          <w:tcPr>
            <w:tcW w:type="dxa" w:w="5040"/>
            <w:tcBorders>
              <w:top w:val="single" w:sz="4" w:color="D9D9D9"/>
              <w:left w:val="single" w:sz="4" w:color="D9D9D9"/>
              <w:bottom w:val="single" w:sz="4" w:color="D9D9D9"/>
              <w:right w:val="single" w:sz="4" w:color="D9D9D9"/>
            </w:tcBorders>
          </w:tcPr>
          <w:p>
            <w:pPr>
              <w:spacing w:after="80" w:before="80"/>
            </w:pPr>
            <w:r>
              <w:rPr>
                <w:b w:val="0"/>
                <w:sz w:val="20"/>
              </w:rPr>
              <w:t>Safe cooking, cooling, storage, serving tools and cleaning</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____________</w:t>
            </w:r>
          </w:p>
        </w:tc>
        <w:tc>
          <w:tcPr>
            <w:tcW w:type="dxa" w:w="2880"/>
            <w:tcBorders>
              <w:top w:val="single" w:sz="4" w:color="D9D9D9"/>
              <w:left w:val="single" w:sz="4" w:color="D9D9D9"/>
              <w:bottom w:val="single" w:sz="4" w:color="D9D9D9"/>
              <w:right w:val="single" w:sz="4" w:color="D9D9D9"/>
            </w:tcBorders>
          </w:tcPr>
          <w:p>
            <w:pPr>
              <w:spacing w:after="80" w:before="80"/>
            </w:pPr>
            <w:r>
              <w:rPr>
                <w:b w:val="0"/>
                <w:sz w:val="20"/>
              </w:rPr>
              <w:t>___________________</w:t>
            </w:r>
          </w:p>
        </w:tc>
      </w:tr>
      <w:tr>
        <w:trPr>
          <w:cantSplit/>
        </w:trPr>
        <w:tc>
          <w:tcPr>
            <w:tcW w:type="dxa" w:w="5040"/>
            <w:tcBorders>
              <w:top w:val="single" w:sz="4" w:color="D9D9D9"/>
              <w:left w:val="single" w:sz="4" w:color="D9D9D9"/>
              <w:bottom w:val="single" w:sz="4" w:color="D9D9D9"/>
              <w:right w:val="single" w:sz="4" w:color="D9D9D9"/>
            </w:tcBorders>
          </w:tcPr>
          <w:p>
            <w:pPr>
              <w:spacing w:after="80" w:before="80"/>
            </w:pPr>
            <w:r>
              <w:rPr>
                <w:b w:val="0"/>
                <w:sz w:val="20"/>
              </w:rPr>
              <w:t>Display space, access, capacity and permissions agreed</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____________</w:t>
            </w:r>
          </w:p>
        </w:tc>
        <w:tc>
          <w:tcPr>
            <w:tcW w:type="dxa" w:w="2880"/>
            <w:tcBorders>
              <w:top w:val="single" w:sz="4" w:color="D9D9D9"/>
              <w:left w:val="single" w:sz="4" w:color="D9D9D9"/>
              <w:bottom w:val="single" w:sz="4" w:color="D9D9D9"/>
              <w:right w:val="single" w:sz="4" w:color="D9D9D9"/>
            </w:tcBorders>
          </w:tcPr>
          <w:p>
            <w:pPr>
              <w:spacing w:after="80" w:before="80"/>
            </w:pPr>
            <w:r>
              <w:rPr>
                <w:b w:val="0"/>
                <w:sz w:val="20"/>
              </w:rPr>
              <w:t>___________________</w:t>
            </w:r>
          </w:p>
        </w:tc>
      </w:tr>
      <w:tr>
        <w:trPr>
          <w:cantSplit/>
        </w:trPr>
        <w:tc>
          <w:tcPr>
            <w:tcW w:type="dxa" w:w="5040"/>
            <w:tcBorders>
              <w:top w:val="single" w:sz="4" w:color="D9D9D9"/>
              <w:left w:val="single" w:sz="4" w:color="D9D9D9"/>
              <w:bottom w:val="single" w:sz="4" w:color="D9D9D9"/>
              <w:right w:val="single" w:sz="4" w:color="D9D9D9"/>
            </w:tcBorders>
          </w:tcPr>
          <w:p>
            <w:pPr>
              <w:spacing w:after="80" w:before="80"/>
            </w:pPr>
            <w:r>
              <w:rPr>
                <w:b w:val="0"/>
                <w:sz w:val="20"/>
              </w:rPr>
              <w:t>Float, finance supervision and approved payment method</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____________</w:t>
            </w:r>
          </w:p>
        </w:tc>
        <w:tc>
          <w:tcPr>
            <w:tcW w:type="dxa" w:w="2880"/>
            <w:tcBorders>
              <w:top w:val="single" w:sz="4" w:color="D9D9D9"/>
              <w:left w:val="single" w:sz="4" w:color="D9D9D9"/>
              <w:bottom w:val="single" w:sz="4" w:color="D9D9D9"/>
              <w:right w:val="single" w:sz="4" w:color="D9D9D9"/>
            </w:tcBorders>
          </w:tcPr>
          <w:p>
            <w:pPr>
              <w:spacing w:after="80" w:before="80"/>
            </w:pPr>
            <w:r>
              <w:rPr>
                <w:b w:val="0"/>
                <w:sz w:val="20"/>
              </w:rPr>
              <w:t>___________________</w:t>
            </w:r>
          </w:p>
        </w:tc>
      </w:tr>
      <w:tr>
        <w:trPr>
          <w:cantSplit/>
        </w:trPr>
        <w:tc>
          <w:tcPr>
            <w:tcW w:type="dxa" w:w="5040"/>
            <w:tcBorders>
              <w:top w:val="single" w:sz="4" w:color="D9D9D9"/>
              <w:left w:val="single" w:sz="4" w:color="D9D9D9"/>
              <w:bottom w:val="single" w:sz="4" w:color="D9D9D9"/>
              <w:right w:val="single" w:sz="4" w:color="D9D9D9"/>
            </w:tcBorders>
          </w:tcPr>
          <w:p>
            <w:pPr>
              <w:spacing w:after="80" w:before="80"/>
            </w:pPr>
            <w:r>
              <w:rPr>
                <w:b w:val="0"/>
                <w:sz w:val="20"/>
              </w:rPr>
              <w:t>Role support, breaks and after-14:10 adult cover</w:t>
            </w:r>
          </w:p>
        </w:tc>
        <w:tc>
          <w:tcPr>
            <w:tcW w:type="dxa" w:w="1872"/>
            <w:tcBorders>
              <w:top w:val="single" w:sz="4" w:color="D9D9D9"/>
              <w:left w:val="single" w:sz="4" w:color="D9D9D9"/>
              <w:bottom w:val="single" w:sz="4" w:color="D9D9D9"/>
              <w:right w:val="single" w:sz="4" w:color="D9D9D9"/>
            </w:tcBorders>
          </w:tcPr>
          <w:p>
            <w:pPr>
              <w:spacing w:after="80" w:before="80"/>
            </w:pPr>
            <w:r>
              <w:rPr>
                <w:b w:val="0"/>
                <w:sz w:val="20"/>
              </w:rPr>
              <w:t>____________</w:t>
            </w:r>
          </w:p>
        </w:tc>
        <w:tc>
          <w:tcPr>
            <w:tcW w:type="dxa" w:w="2880"/>
            <w:tcBorders>
              <w:top w:val="single" w:sz="4" w:color="D9D9D9"/>
              <w:left w:val="single" w:sz="4" w:color="D9D9D9"/>
              <w:bottom w:val="single" w:sz="4" w:color="D9D9D9"/>
              <w:right w:val="single" w:sz="4" w:color="D9D9D9"/>
            </w:tcBorders>
          </w:tcPr>
          <w:p>
            <w:pPr>
              <w:spacing w:after="80" w:before="80"/>
            </w:pPr>
            <w:r>
              <w:rPr>
                <w:b w:val="0"/>
                <w:sz w:val="20"/>
              </w:rPr>
              <w:t>___________________</w:t>
            </w:r>
          </w:p>
        </w:tc>
      </w:tr>
    </w:tbl>
    <w:p>
      <w:pPr>
        <w:spacing w:after="0"/>
      </w:pPr>
    </w:p>
    <w:p>
      <w:r>
        <w:t>Opening decision: ready / hold. Time __________. Lead role __________. Unresolved gap and action __________________________________________________. Withhold an affected item; delay or stop the stall if safe operation cannot be maintained.</w:t>
      </w:r>
    </w:p>
    <w:p>
      <w:pPr>
        <w:pStyle w:val="Heading1"/>
      </w:pPr>
      <w:r>
        <w:t>Food information and safe operation</w:t>
      </w:r>
    </w:p>
    <w:p>
      <w:r>
        <w:t>Use the actual ingredient record, including compound ingredients and toppings. Make allergens clear and keep source packaging. An adult answers food enquiries from the written record. Never guess, call vegan food allergen-free, or promise “free from” without a valid basis. Keep uncertain food off sale.</w:t>
      </w:r>
    </w:p>
    <w:p>
      <w:r>
        <w:t>FSA guidance distinguishes occasional community events from registered food businesses; registration and labelling duties depend on the activity and packaging. The lead confirms the applicable arrangements with local policy and authority advice. This pack’s every-item label check is a project control, not a claim that all stalls have identical legal duties.</w:t>
      </w:r>
    </w:p>
    <w:p>
      <w:r>
        <w:t>Apply the setting’s existing food-safety and emergency procedures. Control cross-contact, heat, sharp tools, illness, spills and crowding. Keep food handling separate from money handling, protect ready-to-eat food and maintain the required storage conditions. If unsafe, stop and alert the lead.</w:t>
      </w:r>
    </w:p>
    <w:p>
      <w:r>
        <w:rPr>
          <w:sz w:val="18"/>
        </w:rPr>
        <w:t>Official guidance checked 24 October 2026: https://www.gov.uk/government/publications/providing-food-at-community-and-charity-events/providing-food-at-community-and-charity-events</w:t>
        <w:br/>
        <w:t>https://www.gov.uk/government/publications/allergen-guidance-for-food-businesses/allergen-guidance-for-food-businesses</w:t>
      </w:r>
    </w:p>
    <w:p>
      <w:r>
        <w:br w:type="page"/>
      </w:r>
    </w:p>
    <w:p>
      <w:pPr>
        <w:pStyle w:val="Heading1"/>
      </w:pPr>
      <w:r>
        <w:t>Support assessment and follow through</w:t>
      </w:r>
    </w:p>
    <w:tbl>
      <w:tblPr>
        <w:tblW w:type="auto" w:w="0"/>
        <w:tblLayout w:type="fixed"/>
        <w:tblLook w:firstColumn="1" w:firstRow="1" w:lastColumn="0" w:lastRow="0" w:noHBand="0" w:noVBand="1" w:val="04A0"/>
      </w:tblPr>
      <w:tblGrid>
        <w:gridCol w:w="1728"/>
        <w:gridCol w:w="8064"/>
      </w:tblGrid>
      <w:tr>
        <w:trPr>
          <w:cantSplit/>
        </w:trPr>
        <w:tc>
          <w:tcPr>
            <w:tcW w:type="dxa" w:w="1728"/>
            <w:tcBorders>
              <w:top w:val="single" w:sz="4" w:color="D9D9D9"/>
              <w:left w:val="single" w:sz="4" w:color="D9D9D9"/>
              <w:bottom w:val="single" w:sz="4" w:color="D9D9D9"/>
              <w:right w:val="single" w:sz="4" w:color="D9D9D9"/>
            </w:tcBorders>
            <w:shd w:fill="EAF1F3"/>
          </w:tcPr>
          <w:p>
            <w:pPr>
              <w:spacing w:after="80" w:before="80"/>
            </w:pPr>
            <w:r>
              <w:rPr>
                <w:b/>
                <w:sz w:val="21"/>
              </w:rPr>
              <w:t>Route</w:t>
            </w:r>
          </w:p>
        </w:tc>
        <w:tc>
          <w:tcPr>
            <w:tcW w:type="dxa" w:w="8064"/>
            <w:tcBorders>
              <w:top w:val="single" w:sz="4" w:color="D9D9D9"/>
              <w:left w:val="single" w:sz="4" w:color="D9D9D9"/>
              <w:bottom w:val="single" w:sz="4" w:color="D9D9D9"/>
              <w:right w:val="single" w:sz="4" w:color="D9D9D9"/>
            </w:tcBorders>
            <w:shd w:fill="EAF1F3"/>
          </w:tcPr>
          <w:p>
            <w:pPr>
              <w:spacing w:after="80" w:before="80"/>
            </w:pPr>
            <w:r>
              <w:rPr>
                <w:b/>
                <w:sz w:val="21"/>
              </w:rPr>
              <w:t>Practical expectation</w:t>
            </w:r>
          </w:p>
        </w:tc>
      </w:tr>
      <w:tr>
        <w:trPr>
          <w:cantSplit/>
        </w:trPr>
        <w:tc>
          <w:tcPr>
            <w:tcW w:type="dxa" w:w="1728"/>
            <w:tcBorders>
              <w:top w:val="single" w:sz="4" w:color="D9D9D9"/>
              <w:left w:val="single" w:sz="4" w:color="D9D9D9"/>
              <w:bottom w:val="single" w:sz="4" w:color="D9D9D9"/>
              <w:right w:val="single" w:sz="4" w:color="D9D9D9"/>
            </w:tcBorders>
          </w:tcPr>
          <w:p>
            <w:pPr>
              <w:spacing w:after="80" w:before="80"/>
            </w:pPr>
            <w:r>
              <w:rPr>
                <w:b w:val="0"/>
                <w:sz w:val="21"/>
              </w:rPr>
              <w:t>SUPPORTED</w:t>
            </w:r>
          </w:p>
        </w:tc>
        <w:tc>
          <w:tcPr>
            <w:tcW w:type="dxa" w:w="8064"/>
            <w:tcBorders>
              <w:top w:val="single" w:sz="4" w:color="D9D9D9"/>
              <w:left w:val="single" w:sz="4" w:color="D9D9D9"/>
              <w:bottom w:val="single" w:sz="4" w:color="D9D9D9"/>
              <w:right w:val="single" w:sz="4" w:color="D9D9D9"/>
            </w:tcBorders>
          </w:tcPr>
          <w:p>
            <w:pPr>
              <w:spacing w:after="80" w:before="80"/>
            </w:pPr>
            <w:r>
              <w:rPr>
                <w:b w:val="0"/>
                <w:sz w:val="21"/>
              </w:rPr>
              <w:t>One manageable step, picture cue, adult support and exact-word scribing. Point to or show the personal contribution.</w:t>
            </w:r>
          </w:p>
        </w:tc>
      </w:tr>
      <w:tr>
        <w:trPr>
          <w:cantSplit/>
        </w:trPr>
        <w:tc>
          <w:tcPr>
            <w:tcW w:type="dxa" w:w="1728"/>
            <w:tcBorders>
              <w:top w:val="single" w:sz="4" w:color="D9D9D9"/>
              <w:left w:val="single" w:sz="4" w:color="D9D9D9"/>
              <w:bottom w:val="single" w:sz="4" w:color="D9D9D9"/>
              <w:right w:val="single" w:sz="4" w:color="D9D9D9"/>
            </w:tcBorders>
          </w:tcPr>
          <w:p>
            <w:pPr>
              <w:spacing w:after="80" w:before="80"/>
            </w:pPr>
            <w:r>
              <w:rPr>
                <w:b w:val="0"/>
                <w:sz w:val="21"/>
              </w:rPr>
              <w:t>STANDARD</w:t>
            </w:r>
          </w:p>
        </w:tc>
        <w:tc>
          <w:tcPr>
            <w:tcW w:type="dxa" w:w="8064"/>
            <w:tcBorders>
              <w:top w:val="single" w:sz="4" w:color="D9D9D9"/>
              <w:left w:val="single" w:sz="4" w:color="D9D9D9"/>
              <w:bottom w:val="single" w:sz="4" w:color="D9D9D9"/>
              <w:right w:val="single" w:sz="4" w:color="D9D9D9"/>
            </w:tcBorders>
          </w:tcPr>
          <w:p>
            <w:pPr>
              <w:spacing w:after="80" w:before="80"/>
            </w:pPr>
            <w:r>
              <w:rPr>
                <w:b w:val="0"/>
                <w:sz w:val="21"/>
              </w:rPr>
              <w:t>Complete a role, request the appropriate check, and explain an effect using an output or observation.</w:t>
            </w:r>
          </w:p>
        </w:tc>
      </w:tr>
      <w:tr>
        <w:trPr>
          <w:cantSplit/>
        </w:trPr>
        <w:tc>
          <w:tcPr>
            <w:tcW w:type="dxa" w:w="1728"/>
            <w:tcBorders>
              <w:top w:val="single" w:sz="4" w:color="D9D9D9"/>
              <w:left w:val="single" w:sz="4" w:color="D9D9D9"/>
              <w:bottom w:val="single" w:sz="4" w:color="D9D9D9"/>
              <w:right w:val="single" w:sz="4" w:color="D9D9D9"/>
            </w:tcBorders>
          </w:tcPr>
          <w:p>
            <w:pPr>
              <w:spacing w:after="80" w:before="80"/>
            </w:pPr>
            <w:r>
              <w:rPr>
                <w:b w:val="0"/>
                <w:sz w:val="21"/>
              </w:rPr>
              <w:t>STRETCH</w:t>
            </w:r>
          </w:p>
        </w:tc>
        <w:tc>
          <w:tcPr>
            <w:tcW w:type="dxa" w:w="8064"/>
            <w:tcBorders>
              <w:top w:val="single" w:sz="4" w:color="D9D9D9"/>
              <w:left w:val="single" w:sz="4" w:color="D9D9D9"/>
              <w:bottom w:val="single" w:sz="4" w:color="D9D9D9"/>
              <w:right w:val="single" w:sz="4" w:color="D9D9D9"/>
            </w:tcBorders>
          </w:tcPr>
          <w:p>
            <w:pPr>
              <w:spacing w:after="80" w:before="80"/>
            </w:pPr>
            <w:r>
              <w:rPr>
                <w:b w:val="0"/>
                <w:sz w:val="21"/>
              </w:rPr>
              <w:t>Maintain consistency, notice a stock or process gap, and explain a sensible change with adult approval.</w:t>
            </w:r>
          </w:p>
        </w:tc>
      </w:tr>
    </w:tbl>
    <w:p>
      <w:pPr>
        <w:spacing w:after="0"/>
      </w:pPr>
    </w:p>
    <w:p>
      <w:r>
        <w:t>Prompt ladder: allow processing, point to the cue, rephrase, model separately, then support as needed. Record actual help. Scribe the learner’s own words. Read key words aloud; accept home-language rehearsal, pointing or a voice note.</w:t>
      </w:r>
    </w:p>
    <w:p>
      <w:pPr>
        <w:pStyle w:val="Heading1"/>
      </w:pPr>
      <w:r>
        <w:t>Checks for understanding</w:t>
      </w:r>
    </w:p>
    <w:p>
      <w:r>
        <w:t>Retrieve the role and prior check. P5 hinge: new topping, old label. B is correct: stop for an adult check. A trusts appearance; C guesses. P5 check: show the personal part and any gap. P6 exit: “What did you personally do that helped the sale succeed?”</w:t>
      </w:r>
    </w:p>
    <w:p>
      <w:r>
        <w:t>Cold Calls, in safe pauses only. P5: What if a label is wrong? Which step needs an adult check? How did your job help? P6: Who checks food questions? When can you mark a paid sale? How did your job help? Expected answers are in the hidden staff briefs and slide notes.</w:t>
      </w:r>
    </w:p>
    <w:p>
      <w:r>
        <w:t>Use feedback codes VF, WS, I, NS, E or R only, with their agreed local meanings. Record the dated action, support and next step in the evidence record. Keep evidence private.</w:t>
      </w:r>
    </w:p>
    <w:p>
      <w:r>
        <w:t>Space: Offer a quiet stock role, a planned break and a choice of speech, pointing, drawing or scribing.</w:t>
      </w:r>
    </w:p>
    <w:p>
      <w:r>
        <w:t>Voice: Each learner chooses a suitable role and can report a safety concern or ask for a change.</w:t>
      </w:r>
    </w:p>
    <w:p>
      <w:r>
        <w:t>Audience: The teacher hears the learner; the food or money lead responds to the relevant concern.</w:t>
      </w:r>
    </w:p>
    <w:p>
      <w:r>
        <w:t>Influence: Act on the concern, change a role or support where needed, and record what changed.</w:t>
      </w:r>
    </w:p>
    <w:p>
      <w:pPr>
        <w:pStyle w:val="Heading1"/>
      </w:pPr>
      <w:r>
        <w:t>Records and Lesson 11 handover</w:t>
      </w:r>
    </w:p>
    <w:p>
      <w:r>
        <w:t>Reconcile stock. Separate float, transfers, refunds, cake sales and gifts. A tally is not proof of payment. Preserve discrepancies for investigation. Two adults check the count and secure funds under local procedures.</w:t>
      </w:r>
    </w:p>
    <w:p>
      <w:r>
        <w:t>Pass signed stock/money records, costs, receipts, count notes and anonymous feedback to L11. Verify totals and agreed cost deductions with pupils before confirming the donation. Week 6 now includes the trip, subject to scheme fit and four weeks to organise it. Exact visit arrangements remain local. Reflection stays on 17 December P5.</w:t>
      </w:r>
    </w:p>
    <w:p>
      <w:r>
        <w:rPr>
          <w:sz w:val="18"/>
        </w:rPr>
        <w:t>Privacy: no visitor names or quotes. Photograph products or authorised hands only, with permission and no identifying background. Shared files are blank operational templates. Creator credit is the only personal-name exception.</w:t>
      </w:r>
    </w:p>
    <w:sectPr w:rsidR="00FC693F" w:rsidRPr="0006063C" w:rsidSect="00034616">
      <w:headerReference w:type="default" r:id="rId9"/>
      <w:footerReference w:type="default" r:id="rId10"/>
      <w:pgSz w:w="11952" w:h="16848"/>
      <w:pgMar w:top="893"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COMM-GROW-A2-W05  ·  Lesson 10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Segoe UI" w:hAnsi="Segoe U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Segoe UI" w:hAnsi="Segoe U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Lesson resource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and sale day planner</dc:title>
  <dc:subject>Year A · lesson resource</dc:subject>
  <dc:creator>Lesson resource</dc:creator>
  <cp:keywords/>
  <dc:description>generated by python-docx</dc:description>
  <cp:lastModifiedBy>Lesson resource</cp:lastModifiedBy>
  <cp:revision>1</cp:revision>
  <dcterms:created xsi:type="dcterms:W3CDTF">2013-12-23T23:15:00Z</dcterms:created>
  <dcterms:modified xsi:type="dcterms:W3CDTF">2013-12-23T23:15:00Z</dcterms:modified>
  <cp:category/>
</cp:coreProperties>
</file>