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People who help us</w:t>
      </w:r>
    </w:p>
    <w:p>
      <w:r>
        <w:t>Knowledge organiser</w:t>
      </w:r>
    </w:p>
    <w:p>
      <w:pPr>
        <w:pStyle w:val="Heading2"/>
      </w:pPr>
      <w:r>
        <w:t>Learning goal</w:t>
      </w:r>
    </w:p>
    <w:p>
      <w:r>
        <w:t>Identify people who help in the community.</w:t>
      </w:r>
    </w:p>
    <w:p>
      <w:pPr>
        <w:pStyle w:val="Heading2"/>
      </w:pPr>
      <w:r>
        <w:t>Enquiry</w:t>
      </w:r>
    </w:p>
    <w:p>
      <w:r>
        <w:t>Who helps us belong to a community?</w:t>
      </w:r>
    </w:p>
    <w:tbl>
      <w:tblPr>
        <w:tblStyle w:val="TableGrid"/>
        <w:tblW w:type="auto" w:w="0"/>
        <w:tblLayout w:type="fixed"/>
        <w:tblLook w:firstColumn="1" w:firstRow="1" w:lastColumn="0" w:lastRow="0" w:noHBand="0" w:noVBand="1" w:val="04A0"/>
      </w:tblPr>
      <w:tblGrid>
        <w:gridCol w:w="1872"/>
        <w:gridCol w:w="8064"/>
      </w:tblGrid>
      <w:tr>
        <w:trPr>
          <w:cantSplit/>
        </w:trPr>
        <w:tc>
          <w:tcPr>
            <w:tcW w:type="dxa" w:w="187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Word</w:t>
            </w:r>
          </w:p>
        </w:tc>
        <w:tc>
          <w:tcPr>
            <w:tcW w:type="dxa" w:w="806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Meaning</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community</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People linked by a place or activity</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care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An action that meets a need</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belong</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Feel included in a group</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service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Work that helps people</w:t>
            </w:r>
          </w:p>
        </w:tc>
      </w:tr>
    </w:tbl>
    <w:p>
      <w:pPr>
        <w:pStyle w:val="Heading2"/>
      </w:pPr>
      <w:r>
        <w:t>Key knowledge</w:t>
      </w:r>
    </w:p>
    <w:p>
      <w:r>
        <w:t>The library.</w:t>
      </w:r>
    </w:p>
    <w:p>
      <w:r>
        <w:t>A reason shows how the service meets the particular need.</w:t>
      </w:r>
    </w:p>
    <w:p>
      <w:pPr>
        <w:pStyle w:val="Heading2"/>
      </w:pPr>
      <w:r>
        <w:t>A frame to use</w:t>
      </w:r>
    </w:p>
    <w:p>
      <w:r>
        <w:t>The request is ___. The ___ can help by ___.</w:t>
      </w:r>
    </w:p>
    <w:p>
      <w:pPr>
        <w:pStyle w:val="Heading2"/>
      </w:pPr>
      <w:r>
        <w:t>Remember</w:t>
      </w:r>
    </w:p>
    <w:p>
      <w:r>
        <w:t>Use a fictional person or place if preferred. The practice map is invented and is not a route to follow outside school.</w:t>
      </w:r>
    </w:p>
    <w:p>
      <w:r>
        <w:br w:type="page"/>
      </w:r>
    </w:p>
    <w:p>
      <w:pPr>
        <w:pStyle w:val="Title"/>
      </w:pPr>
      <w:r>
        <w:t>Supported arrival</w:t>
      </w:r>
    </w:p>
    <w:p>
      <w:r>
        <w:t>Begin with questions 1 and 2. Continue when ready. Choose one route; reading, pointing and exact scribing are available on every route.</w:t>
      </w:r>
    </w:p>
    <w:p>
      <w:r>
        <w:drawing>
          <wp:inline xmlns:a="http://schemas.openxmlformats.org/drawingml/2006/main" xmlns:pic="http://schemas.openxmlformats.org/drawingml/2006/picture">
            <wp:extent cx="5120640" cy="1344168"/>
            <wp:docPr id="1" name="Picture 1"/>
            <wp:cNvGraphicFramePr>
              <a:graphicFrameLocks noChangeAspect="1"/>
            </wp:cNvGraphicFramePr>
            <a:graphic>
              <a:graphicData uri="http://schemas.openxmlformats.org/drawingml/2006/picture">
                <pic:pic>
                  <pic:nvPicPr>
                    <pic:cNvPr id="0" name="arrival-community.png"/>
                    <pic:cNvPicPr/>
                  </pic:nvPicPr>
                  <pic:blipFill>
                    <a:blip r:embed="rId11"/>
                    <a:stretch>
                      <a:fillRect/>
                    </a:stretch>
                  </pic:blipFill>
                  <pic:spPr>
                    <a:xfrm>
                      <a:off x="0" y="0"/>
                      <a:ext cx="5120640" cy="1344168"/>
                    </a:xfrm>
                    <a:prstGeom prst="rect"/>
                  </pic:spPr>
                </pic:pic>
              </a:graphicData>
            </a:graphic>
          </wp:inline>
        </w:drawing>
      </w:r>
    </w:p>
    <w:p>
      <w:pPr>
        <w:pStyle w:val="Heading2"/>
      </w:pPr>
      <w:r>
        <w:t>1  Which picture can help someone find a book?</w:t>
      </w:r>
    </w:p>
    <w:p>
      <w:r>
        <w:t>Help: Choose A or B. Point first; an adult can record your choice.</w:t>
      </w:r>
    </w:p>
    <w:p>
      <w:r>
        <w:t>__________________________________________________________________</w:t>
      </w:r>
    </w:p>
    <w:p>
      <w:r>
        <w:t>__________________________________________________________________</w:t>
      </w:r>
    </w:p>
    <w:p>
      <w:pPr>
        <w:pStyle w:val="Heading2"/>
      </w:pPr>
      <w:r>
        <w:t>2  Which place could help someone borrow a book?</w:t>
      </w:r>
    </w:p>
    <w:p>
      <w:r>
        <w:t>Help: Read or listen to the relevant evidence card; point first.</w:t>
      </w:r>
    </w:p>
    <w:p>
      <w:r>
        <w:t>__________________________________________________________________</w:t>
      </w:r>
    </w:p>
    <w:p>
      <w:r>
        <w:t>__________________________________________________________________</w:t>
      </w:r>
    </w:p>
    <w:p>
      <w:pPr>
        <w:pStyle w:val="Heading2"/>
      </w:pPr>
      <w:r>
        <w:t>3  Find “care” in word help. What does it mean?</w:t>
      </w:r>
    </w:p>
    <w:p>
      <w:r>
        <w:t>Help: Use the word and meaning cards together.</w:t>
      </w:r>
    </w:p>
    <w:p>
      <w:r>
        <w:t>__________________________________________________________________</w:t>
      </w:r>
    </w:p>
    <w:p>
      <w:r>
        <w:t>__________________________________________________________________</w:t>
      </w:r>
    </w:p>
    <w:p>
      <w:pPr>
        <w:pStyle w:val="Heading2"/>
      </w:pPr>
      <w:r>
        <w:t>4  Why should you explain a helper choice?</w:t>
      </w:r>
    </w:p>
    <w:p>
      <w:r>
        <w:t>Help: Use the source limit or map key as a clue.</w:t>
      </w:r>
    </w:p>
    <w:p>
      <w:r>
        <w:t>__________________________________________________________________</w:t>
      </w:r>
    </w:p>
    <w:p>
      <w:r>
        <w:t>__________________________________________________________________</w:t>
      </w:r>
    </w:p>
    <w:p>
      <w:r>
        <w:br w:type="page"/>
      </w:r>
    </w:p>
    <w:p>
      <w:pPr>
        <w:pStyle w:val="Title"/>
      </w:pPr>
      <w:r>
        <w:t>Standard arrival</w:t>
      </w:r>
    </w:p>
    <w:p>
      <w:r>
        <w:t>Begin with questions 1 and 2. Continue when ready. Choose one route; reading, pointing and exact scribing are available on every route.</w:t>
      </w:r>
    </w:p>
    <w:p>
      <w:r>
        <w:drawing>
          <wp:inline xmlns:a="http://schemas.openxmlformats.org/drawingml/2006/main" xmlns:pic="http://schemas.openxmlformats.org/drawingml/2006/picture">
            <wp:extent cx="5120640" cy="1344168"/>
            <wp:docPr id="2" name="Picture 2"/>
            <wp:cNvGraphicFramePr>
              <a:graphicFrameLocks noChangeAspect="1"/>
            </wp:cNvGraphicFramePr>
            <a:graphic>
              <a:graphicData uri="http://schemas.openxmlformats.org/drawingml/2006/picture">
                <pic:pic>
                  <pic:nvPicPr>
                    <pic:cNvPr id="0" name="arrival-community.png"/>
                    <pic:cNvPicPr/>
                  </pic:nvPicPr>
                  <pic:blipFill>
                    <a:blip r:embed="rId11"/>
                    <a:stretch>
                      <a:fillRect/>
                    </a:stretch>
                  </pic:blipFill>
                  <pic:spPr>
                    <a:xfrm>
                      <a:off x="0" y="0"/>
                      <a:ext cx="5120640" cy="1344168"/>
                    </a:xfrm>
                    <a:prstGeom prst="rect"/>
                  </pic:spPr>
                </pic:pic>
              </a:graphicData>
            </a:graphic>
          </wp:inline>
        </w:drawing>
      </w:r>
    </w:p>
    <w:p>
      <w:pPr>
        <w:pStyle w:val="Heading2"/>
      </w:pPr>
      <w:r>
        <w:t>1  Which picture can help someone find a book? Explain your choice.</w:t>
      </w:r>
    </w:p>
    <w:p>
      <w:r>
        <w:t>Help: Choose A or B. Point first; an adult can record your choice.</w:t>
      </w:r>
    </w:p>
    <w:p>
      <w:r>
        <w:t>__________________________________________________________________</w:t>
      </w:r>
    </w:p>
    <w:p>
      <w:r>
        <w:t>__________________________________________________________________</w:t>
      </w:r>
    </w:p>
    <w:p>
      <w:pPr>
        <w:pStyle w:val="Heading2"/>
      </w:pPr>
      <w:r>
        <w:t>2  Which place could help someone borrow a book?</w:t>
      </w:r>
    </w:p>
    <w:p>
      <w:r>
        <w:t>Help: Use one source detail or labelled map feature.</w:t>
      </w:r>
    </w:p>
    <w:p>
      <w:r>
        <w:t>__________________________________________________________________</w:t>
      </w:r>
    </w:p>
    <w:p>
      <w:r>
        <w:t>__________________________________________________________________</w:t>
      </w:r>
    </w:p>
    <w:p>
      <w:pPr>
        <w:pStyle w:val="Heading2"/>
      </w:pPr>
      <w:r>
        <w:t>3  Explain care using an example.</w:t>
      </w:r>
    </w:p>
    <w:p>
      <w:r>
        <w:t>Help: Choose an example from the evidence cards.</w:t>
      </w:r>
    </w:p>
    <w:p>
      <w:r>
        <w:t>__________________________________________________________________</w:t>
      </w:r>
    </w:p>
    <w:p>
      <w:r>
        <w:t>__________________________________________________________________</w:t>
      </w:r>
    </w:p>
    <w:p>
      <w:pPr>
        <w:pStyle w:val="Heading2"/>
      </w:pPr>
      <w:r>
        <w:t>4  Why should you explain a helper choice?</w:t>
      </w:r>
    </w:p>
    <w:p>
      <w:r>
        <w:t>Help: State the reason for your answer.</w:t>
      </w:r>
    </w:p>
    <w:p>
      <w:r>
        <w:t>__________________________________________________________________</w:t>
      </w:r>
    </w:p>
    <w:p>
      <w:r>
        <w:t>__________________________________________________________________</w:t>
      </w:r>
    </w:p>
    <w:p>
      <w:r>
        <w:br w:type="page"/>
      </w:r>
    </w:p>
    <w:p>
      <w:pPr>
        <w:pStyle w:val="Title"/>
      </w:pPr>
      <w:r>
        <w:t>Stretch arrival</w:t>
      </w:r>
    </w:p>
    <w:p>
      <w:r>
        <w:t>Begin with questions 1 and 2. Continue when ready. Choose one route; reading, pointing and exact scribing are available on every route.</w:t>
      </w:r>
    </w:p>
    <w:p>
      <w:r>
        <w:drawing>
          <wp:inline xmlns:a="http://schemas.openxmlformats.org/drawingml/2006/main" xmlns:pic="http://schemas.openxmlformats.org/drawingml/2006/picture">
            <wp:extent cx="5120640" cy="1344168"/>
            <wp:docPr id="3" name="Picture 3"/>
            <wp:cNvGraphicFramePr>
              <a:graphicFrameLocks noChangeAspect="1"/>
            </wp:cNvGraphicFramePr>
            <a:graphic>
              <a:graphicData uri="http://schemas.openxmlformats.org/drawingml/2006/picture">
                <pic:pic>
                  <pic:nvPicPr>
                    <pic:cNvPr id="0" name="arrival-community.png"/>
                    <pic:cNvPicPr/>
                  </pic:nvPicPr>
                  <pic:blipFill>
                    <a:blip r:embed="rId11"/>
                    <a:stretch>
                      <a:fillRect/>
                    </a:stretch>
                  </pic:blipFill>
                  <pic:spPr>
                    <a:xfrm>
                      <a:off x="0" y="0"/>
                      <a:ext cx="5120640" cy="1344168"/>
                    </a:xfrm>
                    <a:prstGeom prst="rect"/>
                  </pic:spPr>
                </pic:pic>
              </a:graphicData>
            </a:graphic>
          </wp:inline>
        </w:drawing>
      </w:r>
    </w:p>
    <w:p>
      <w:pPr>
        <w:pStyle w:val="Heading2"/>
      </w:pPr>
      <w:r>
        <w:t>1  Which picture can help someone find a book? What can this teaching picture not tell us?</w:t>
      </w:r>
    </w:p>
    <w:p>
      <w:r>
        <w:t>Help: Separate the illustration from historical or personal evidence.</w:t>
      </w:r>
    </w:p>
    <w:p>
      <w:r>
        <w:t>__________________________________________________________________</w:t>
      </w:r>
    </w:p>
    <w:p>
      <w:r>
        <w:t>__________________________________________________________________</w:t>
      </w:r>
    </w:p>
    <w:p>
      <w:pPr>
        <w:pStyle w:val="Heading2"/>
      </w:pPr>
      <w:r>
        <w:t>2  Which place could help someone borrow a book? Give supporting evidence.</w:t>
      </w:r>
    </w:p>
    <w:p>
      <w:r>
        <w:t>Help: Name the source or data label.</w:t>
      </w:r>
    </w:p>
    <w:p>
      <w:r>
        <w:t>__________________________________________________________________</w:t>
      </w:r>
    </w:p>
    <w:p>
      <w:r>
        <w:t>__________________________________________________________________</w:t>
      </w:r>
    </w:p>
    <w:p>
      <w:pPr>
        <w:pStyle w:val="Heading2"/>
      </w:pPr>
      <w:r>
        <w:t>3  How does care help answer today’s enquiry?</w:t>
      </w:r>
    </w:p>
    <w:p>
      <w:r>
        <w:t>Help: Explain the connection, not only the definition.</w:t>
      </w:r>
    </w:p>
    <w:p>
      <w:r>
        <w:t>__________________________________________________________________</w:t>
      </w:r>
    </w:p>
    <w:p>
      <w:r>
        <w:t>__________________________________________________________________</w:t>
      </w:r>
    </w:p>
    <w:p>
      <w:pPr>
        <w:pStyle w:val="Heading2"/>
      </w:pPr>
      <w:r>
        <w:t>4  Why should you explain a helper choice? Explain a limit or further check.</w:t>
      </w:r>
    </w:p>
    <w:p>
      <w:r>
        <w:t>Help: Think about what the supplied evidence leaves uncertain.</w:t>
      </w:r>
    </w:p>
    <w:p>
      <w:r>
        <w:t>__________________________________________________________________</w:t>
      </w:r>
    </w:p>
    <w:p>
      <w:r>
        <w:t>__________________________________________________________________</w:t>
      </w:r>
    </w:p>
    <w:p>
      <w:r>
        <w:br w:type="page"/>
      </w:r>
    </w:p>
    <w:p>
      <w:pPr>
        <w:pStyle w:val="Title"/>
      </w:pPr>
      <w:r>
        <w:t>Evidence cards</w:t>
      </w:r>
    </w:p>
    <w:p>
      <w:r>
        <w:t>Read or listen to the cards. Original historical records, authored summaries and fictional teaching cases are labelled separately.</w:t>
      </w:r>
    </w:p>
    <w:p>
      <w:pPr>
        <w:pStyle w:val="Heading2"/>
      </w:pPr>
      <w:r>
        <w:t>A  Alex and Sam</w:t>
      </w:r>
    </w:p>
    <w:p>
      <w:r>
        <w:t>Fictional case: Alex is new to the youth club. Sam, a trusted club worker, explains the choices and shows Alex a quiet place.</w:t>
      </w:r>
    </w:p>
    <w:p>
      <w:pPr>
        <w:pStyle w:val="Caption"/>
      </w:pPr>
      <w:r>
        <w:t>Authored classroom case</w:t>
      </w:r>
    </w:p>
    <w:p>
      <w:r>
        <w:t>Limit: This example does not describe every person or place.</w:t>
      </w:r>
    </w:p>
    <w:p>
      <w:pPr>
        <w:pStyle w:val="Heading2"/>
      </w:pPr>
      <w:r>
        <w:t>B  Library</w:t>
      </w:r>
    </w:p>
    <w:p>
      <w:r>
        <w:t>A library lends books and can offer space to read or find information. Our practice map puts the library in square 1021.</w:t>
      </w:r>
    </w:p>
    <w:p>
      <w:pPr>
        <w:pStyle w:val="Caption"/>
      </w:pPr>
      <w:r>
        <w:t>Authored classroom case</w:t>
      </w:r>
    </w:p>
    <w:p>
      <w:r>
        <w:t>Limit: This example does not describe every person or place.</w:t>
      </w:r>
    </w:p>
    <w:p>
      <w:pPr>
        <w:pStyle w:val="Heading2"/>
      </w:pPr>
      <w:r>
        <w:t>C  Health centre</w:t>
      </w:r>
    </w:p>
    <w:p>
      <w:r>
        <w:t>The practice health centre is in square 1221. A receptionist helps people arrange appointments; trained health staff provide care.</w:t>
      </w:r>
    </w:p>
    <w:p>
      <w:pPr>
        <w:pStyle w:val="Caption"/>
      </w:pPr>
      <w:r>
        <w:t>Authored classroom case</w:t>
      </w:r>
    </w:p>
    <w:p>
      <w:r>
        <w:t>Limit: This example does not describe every person or place.</w:t>
      </w:r>
    </w:p>
    <w:p>
      <w:pPr>
        <w:pStyle w:val="Heading2"/>
      </w:pPr>
      <w:r>
        <w:t>D  Park and hall</w:t>
      </w:r>
    </w:p>
    <w:p>
      <w:r>
        <w:t>Our practice park is in 1122 and community hall in 1121. The hall hosts a drawing club with an optional quiet table.</w:t>
      </w:r>
    </w:p>
    <w:p>
      <w:pPr>
        <w:pStyle w:val="Caption"/>
      </w:pPr>
      <w:r>
        <w:t>Authored classroom case</w:t>
      </w:r>
    </w:p>
    <w:p>
      <w:r>
        <w:t>Limit: This example does not describe every person or place.</w:t>
      </w:r>
    </w:p>
    <w:p>
      <w:r>
        <w:br w:type="page"/>
      </w:r>
    </w:p>
    <w:p>
      <w:pPr>
        <w:pStyle w:val="Title"/>
      </w:pPr>
      <w:r>
        <w:t>Visual resources and data</w:t>
      </w:r>
    </w:p>
    <w:p>
      <w:r>
        <w:t>Keep this page beside the shared and independent tasks.</w:t>
      </w:r>
    </w:p>
    <w:p>
      <w:r>
        <w:drawing>
          <wp:inline xmlns:a="http://schemas.openxmlformats.org/drawingml/2006/main" xmlns:pic="http://schemas.openxmlformats.org/drawingml/2006/picture">
            <wp:extent cx="6035040" cy="2821381"/>
            <wp:docPr id="4" name="Picture 4"/>
            <wp:cNvGraphicFramePr>
              <a:graphicFrameLocks noChangeAspect="1"/>
            </wp:cNvGraphicFramePr>
            <a:graphic>
              <a:graphicData uri="http://schemas.openxmlformats.org/drawingml/2006/picture">
                <pic:pic>
                  <pic:nvPicPr>
                    <pic:cNvPr id="0" name="grid.png"/>
                    <pic:cNvPicPr/>
                  </pic:nvPicPr>
                  <pic:blipFill>
                    <a:blip r:embed="rId12"/>
                    <a:stretch>
                      <a:fillRect/>
                    </a:stretch>
                  </pic:blipFill>
                  <pic:spPr>
                    <a:xfrm>
                      <a:off x="0" y="0"/>
                      <a:ext cx="6035040" cy="2821381"/>
                    </a:xfrm>
                    <a:prstGeom prst="rect"/>
                  </pic:spPr>
                </pic:pic>
              </a:graphicData>
            </a:graphic>
          </wp:inline>
        </w:drawing>
      </w:r>
    </w:p>
    <w:p>
      <w:pPr>
        <w:pStyle w:val="Heading2"/>
      </w:pPr>
      <w:r>
        <w:t>Use the resource</w:t>
      </w:r>
    </w:p>
    <w:p>
      <w:r>
        <w:t>Which place could help someone borrow a book?</w:t>
      </w:r>
    </w:p>
    <w:p>
      <w:r>
        <w:t>__________________________________________________________________</w:t>
      </w:r>
    </w:p>
    <w:p>
      <w:r>
        <w:t>__________________________________________________________________</w:t>
      </w:r>
    </w:p>
    <w:p>
      <w:r>
        <w:t>__________________________________________________________________</w:t>
      </w:r>
    </w:p>
    <w:p>
      <w:r>
        <w:t>Why should you explain a helper choice?</w:t>
      </w:r>
    </w:p>
    <w:p>
      <w:r>
        <w:t>__________________________________________________________________</w:t>
      </w:r>
    </w:p>
    <w:p>
      <w:r>
        <w:t>__________________________________________________________________</w:t>
      </w:r>
    </w:p>
    <w:p>
      <w:r>
        <w:br w:type="page"/>
      </w:r>
    </w:p>
    <w:p>
      <w:pPr>
        <w:pStyle w:val="Title"/>
      </w:pPr>
      <w:r>
        <w:t>Shared investigation</w:t>
      </w:r>
    </w:p>
    <w:p>
      <w:r>
        <w:t>Make a decision, check the evidence, then explain. An individual or private response can replace speaking to the group.</w:t>
      </w:r>
    </w:p>
    <w:p>
      <w:r>
        <w:t>1. Read the help requests.</w:t>
      </w:r>
    </w:p>
    <w:p>
      <w:r>
        <w:t>2. Choose a service, then check what it actually offers.</w:t>
      </w:r>
    </w:p>
    <w:tbl>
      <w:tblPr>
        <w:tblStyle w:val="TableGrid"/>
        <w:tblW w:type="auto" w:w="0"/>
        <w:tblLayout w:type="fixed"/>
        <w:tblLook w:firstColumn="1" w:firstRow="1" w:lastColumn="0" w:lastRow="0" w:noHBand="0" w:noVBand="1" w:val="04A0"/>
      </w:tblPr>
      <w:tblGrid>
        <w:gridCol w:w="4968"/>
        <w:gridCol w:w="4968"/>
      </w:tblGrid>
      <w:tr>
        <w:trPr>
          <w:cantSplit/>
        </w:trPr>
        <w:tc>
          <w:tcPr>
            <w:tcW w:type="dxa" w:w="496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Item or draft</w:t>
            </w:r>
          </w:p>
        </w:tc>
        <w:tc>
          <w:tcPr>
            <w:tcW w:type="dxa" w:w="496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My decision or revision</w:t>
            </w:r>
          </w:p>
        </w:tc>
      </w:tr>
      <w:tr>
        <w:trPr>
          <w:cantSplit/>
        </w:trPr>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Borrow a book</w:t>
            </w:r>
          </w:p>
        </w:tc>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Arrange a health appointment</w:t>
            </w:r>
          </w:p>
        </w:tc>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Join the drawing group</w:t>
            </w:r>
          </w:p>
        </w:tc>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Support choices</w:t>
      </w:r>
    </w:p>
    <w:p>
      <w:r>
        <w:t>Supported: Read one request. Choose between two options before explaining.</w:t>
      </w:r>
    </w:p>
    <w:p>
      <w:r>
        <w:t>Standard: Choose an option and link it to the precise need or risk.</w:t>
      </w:r>
    </w:p>
    <w:p>
      <w:r>
        <w:t>Stretch: Compare two defensible options and identify a trade-off.</w:t>
      </w:r>
    </w:p>
    <w:p>
      <w:pPr>
        <w:pStyle w:val="Heading2"/>
      </w:pPr>
      <w:r>
        <w:t>Our explanation</w:t>
      </w:r>
    </w:p>
    <w:p>
      <w:r>
        <w:t>__________________________________________________________________</w:t>
      </w:r>
    </w:p>
    <w:p>
      <w:r>
        <w:t>__________________________________________________________________</w:t>
      </w:r>
    </w:p>
    <w:p>
      <w:r>
        <w:t>__________________________________________________________________</w:t>
      </w:r>
    </w:p>
    <w:p>
      <w:r>
        <w:br w:type="page"/>
      </w:r>
    </w:p>
    <w:p>
      <w:pPr>
        <w:pStyle w:val="Title"/>
      </w:pPr>
      <w:r>
        <w:t>Supported independent task</w:t>
      </w:r>
    </w:p>
    <w:p>
      <w:r>
        <w:t>Complete this route only. Keep your own decisions; an adult may read, organise access or scribe your exact words.</w:t>
      </w:r>
    </w:p>
    <w:p>
      <w:r>
        <w:t>1. Make a help-desk reply to one scenario: a book to borrow, an appointment to arrange or a club to join.</w:t>
      </w:r>
    </w:p>
    <w:p>
      <w:r>
        <w:t>2. Choose a helper or service.</w:t>
      </w:r>
    </w:p>
    <w:p>
      <w:r>
        <w:t>3. Explain the match in a caption or recorded response.</w:t>
      </w:r>
    </w:p>
    <w:p>
      <w:pPr>
        <w:pStyle w:val="Heading2"/>
      </w:pPr>
      <w:r>
        <w:t>Help</w:t>
      </w:r>
    </w:p>
    <w:p>
      <w:r>
        <w:t>Begin with one step. Read the sources with an adult, reduce the visible choice set and use: The request is ___. The ___ can help by ___.</w:t>
      </w:r>
    </w:p>
    <w:p>
      <w:r>
        <w:t>Keep all required evidence; speech, pointing, drawing and exact scribing are available.</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scenario choice and one recorded response.</w:t>
      </w:r>
    </w:p>
    <w:p>
      <w:r>
        <w:br w:type="page"/>
      </w:r>
    </w:p>
    <w:p>
      <w:pPr>
        <w:pStyle w:val="Title"/>
      </w:pPr>
      <w:r>
        <w:t>Standard independent task</w:t>
      </w:r>
    </w:p>
    <w:p>
      <w:r>
        <w:t>Complete this route only. Keep your own decisions; an adult may read, organise access or scribe your exact words.</w:t>
      </w:r>
    </w:p>
    <w:p>
      <w:r>
        <w:t>1. Make a help-desk reply to one scenario: a book to borrow, an appointment to arrange or a club to join.</w:t>
      </w:r>
    </w:p>
    <w:p>
      <w:r>
        <w:t>2. Choose a helper or service.</w:t>
      </w:r>
    </w:p>
    <w:p>
      <w:r>
        <w:t>3. Explain the match in a caption or recorded response.</w:t>
      </w:r>
    </w:p>
    <w:p>
      <w:pPr>
        <w:pStyle w:val="Heading2"/>
      </w:pPr>
      <w:r>
        <w:t>Help</w:t>
      </w:r>
    </w:p>
    <w:p>
      <w:r>
        <w:t>The request is ___. The ___ can help by ___.</w:t>
      </w:r>
    </w:p>
    <w:p>
      <w:r>
        <w:t>Check your evidence before adding a final explanation.</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scenario choice and one recorded response.</w:t>
      </w:r>
    </w:p>
    <w:p>
      <w:r>
        <w:br w:type="page"/>
      </w:r>
    </w:p>
    <w:p>
      <w:pPr>
        <w:pStyle w:val="Title"/>
      </w:pPr>
      <w:r>
        <w:t>Stretch independent task</w:t>
      </w:r>
    </w:p>
    <w:p>
      <w:r>
        <w:t>Complete this route only. Keep your own decisions; an adult may read, organise access or scribe your exact words.</w:t>
      </w:r>
    </w:p>
    <w:p>
      <w:r>
        <w:t>1. Make a help-desk reply to one scenario: a book to borrow, an appointment to arrange or a club to join.</w:t>
      </w:r>
    </w:p>
    <w:p>
      <w:r>
        <w:t>2. Choose a helper or service.</w:t>
      </w:r>
    </w:p>
    <w:p>
      <w:r>
        <w:t>3. Explain the match in a caption or recorded response.</w:t>
      </w:r>
    </w:p>
    <w:p>
      <w:pPr>
        <w:pStyle w:val="Heading2"/>
      </w:pPr>
      <w:r>
        <w:t>Help</w:t>
      </w:r>
    </w:p>
    <w:p>
      <w:r>
        <w:t>Plan your answer using the source labels. Use the frame if useful.</w:t>
      </w:r>
    </w:p>
    <w:p>
      <w:r>
        <w:t>Give a second possible helper and explain when each would be useful.</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scenario choice and one recorded response.</w:t>
      </w:r>
    </w:p>
    <w:p>
      <w:r>
        <w:br w:type="page"/>
      </w:r>
    </w:p>
    <w:p>
      <w:pPr>
        <w:pStyle w:val="Title"/>
      </w:pPr>
      <w:r>
        <w:t>Exit ticket choices</w:t>
      </w:r>
    </w:p>
    <w:p>
      <w:r>
        <w:t>Choose one route. Answer both questions individually using your normal access support.</w:t>
      </w:r>
    </w:p>
    <w:p>
      <w:pPr>
        <w:pStyle w:val="Heading2"/>
      </w:pPr>
      <w:r>
        <w:t>Supported</w:t>
      </w:r>
    </w:p>
    <w:p>
      <w:r>
        <w:t>Which place could help someone borrow a book?</w:t>
      </w:r>
    </w:p>
    <w:p>
      <w:r>
        <w:t>Why should you explain a helper choice?</w:t>
      </w:r>
    </w:p>
    <w:p>
      <w:pPr>
        <w:pStyle w:val="Caption"/>
      </w:pPr>
      <w:r>
        <w:t>Help: Use the word bank and a named evidence card.</w:t>
      </w:r>
    </w:p>
    <w:p>
      <w:r>
        <w:t>__________________________________________________________________</w:t>
      </w:r>
    </w:p>
    <w:p>
      <w:r>
        <w:t>__________________________________________________________________</w:t>
      </w:r>
    </w:p>
    <w:p>
      <w:pPr>
        <w:pStyle w:val="Heading2"/>
      </w:pPr>
      <w:r>
        <w:t>Standard</w:t>
      </w:r>
    </w:p>
    <w:p>
      <w:r>
        <w:t>Which place could help someone borrow a book?</w:t>
      </w:r>
    </w:p>
    <w:p>
      <w:r>
        <w:t>Why should you explain a helper choice?</w:t>
      </w:r>
    </w:p>
    <w:p>
      <w:pPr>
        <w:pStyle w:val="Caption"/>
      </w:pPr>
      <w:r>
        <w:t>Help: Include a source detail, location or value.</w:t>
      </w:r>
    </w:p>
    <w:p>
      <w:r>
        <w:t>__________________________________________________________________</w:t>
      </w:r>
    </w:p>
    <w:p>
      <w:r>
        <w:t>__________________________________________________________________</w:t>
      </w:r>
    </w:p>
    <w:p>
      <w:pPr>
        <w:pStyle w:val="Heading2"/>
      </w:pPr>
      <w:r>
        <w:t>Stretch</w:t>
      </w:r>
    </w:p>
    <w:p>
      <w:r>
        <w:t>Which place could help someone borrow a book? Justify with evidence.</w:t>
      </w:r>
    </w:p>
    <w:p>
      <w:r>
        <w:t>Why should you explain a helper choice? Evaluate a limitation.</w:t>
      </w:r>
    </w:p>
    <w:p>
      <w:pPr>
        <w:pStyle w:val="Caption"/>
      </w:pPr>
      <w:r>
        <w:t>Help: Weigh the evidence and name a limitation.</w:t>
      </w:r>
    </w:p>
    <w:p>
      <w:r>
        <w:t>__________________________________________________________________</w:t>
      </w:r>
    </w:p>
    <w:p>
      <w:r>
        <w:t>__________________________________________________________________</w:t>
      </w:r>
    </w:p>
    <w:p>
      <w:r>
        <w:br w:type="page"/>
      </w:r>
    </w:p>
    <w:p>
      <w:pPr>
        <w:pStyle w:val="Title"/>
      </w:pPr>
      <w:r>
        <w:t>Teacher planning and alignment</w:t>
      </w:r>
    </w:p>
    <w:p>
      <w:r>
        <w:t>Staff pages begin here. Print pupil routes selectively; keep answers separate.</w:t>
      </w:r>
    </w:p>
    <w:p>
      <w:pPr>
        <w:pStyle w:val="Heading2"/>
      </w:pPr>
      <w:r>
        <w:t>Scheme of work</w:t>
      </w:r>
    </w:p>
    <w:p>
      <w:r>
        <w:t>BUILD_A1_W02; My family my community and special people; SOW page 3</w:t>
      </w:r>
    </w:p>
    <w:p>
      <w:r>
        <w:t>Exact outcome: Identify people who help in the community.</w:t>
      </w:r>
    </w:p>
    <w:p>
      <w:r>
        <w:t>Teaching and application: Match helper cards to places/jobs. Solve “Who could help?” scenarios together; choose and explain one independently.</w:t>
      </w:r>
    </w:p>
    <w:p>
      <w:r>
        <w:t>Assessment evidence: F: scenario choice and one recorded response.</w:t>
      </w:r>
    </w:p>
    <w:p>
      <w:pPr>
        <w:pStyle w:val="Heading2"/>
      </w:pPr>
      <w:r>
        <w:t>Forty minute sequence</w:t>
      </w:r>
    </w:p>
    <w:tbl>
      <w:tblPr>
        <w:tblStyle w:val="TableGrid"/>
        <w:tblW w:type="auto" w:w="0"/>
        <w:tblLayout w:type="fixed"/>
        <w:tblLook w:firstColumn="1" w:firstRow="1" w:lastColumn="0" w:lastRow="0" w:noHBand="0" w:noVBand="1" w:val="04A0"/>
      </w:tblPr>
      <w:tblGrid>
        <w:gridCol w:w="1440"/>
        <w:gridCol w:w="8496"/>
      </w:tblGrid>
      <w:tr>
        <w:trPr>
          <w:cantSplit/>
        </w:trPr>
        <w:tc>
          <w:tcPr>
            <w:tcW w:type="dxa" w:w="1440"/>
            <w:vAlign w:val="center"/>
            <w:tcBorders>
              <w:top w:val="single" w:sz="4" w:color="D9D9D9"/>
              <w:left w:val="single" w:sz="4" w:color="D9D9D9"/>
              <w:bottom w:val="single" w:sz="4" w:color="D9D9D9"/>
              <w:right w:val="single" w:sz="4" w:color="D9D9D9"/>
            </w:tcBorders>
            <w:shd w:fill="E4EDF2"/>
          </w:tcPr>
          <w:p>
            <w:pPr>
              <w:spacing w:after="100" w:before="100"/>
            </w:pPr>
            <w:r>
              <w:rPr>
                <w:b/>
                <w:sz w:val="21"/>
              </w:rPr>
              <w:t>Time</w:t>
            </w:r>
          </w:p>
        </w:tc>
        <w:tc>
          <w:tcPr>
            <w:tcW w:type="dxa" w:w="8496"/>
            <w:vAlign w:val="center"/>
            <w:tcBorders>
              <w:top w:val="single" w:sz="4" w:color="D9D9D9"/>
              <w:left w:val="single" w:sz="4" w:color="D9D9D9"/>
              <w:bottom w:val="single" w:sz="4" w:color="D9D9D9"/>
              <w:right w:val="single" w:sz="4" w:color="D9D9D9"/>
            </w:tcBorders>
            <w:shd w:fill="E4EDF2"/>
          </w:tcPr>
          <w:p>
            <w:pPr>
              <w:spacing w:after="100" w:before="100"/>
            </w:pPr>
            <w:r>
              <w:rPr>
                <w:b/>
                <w:sz w:val="21"/>
              </w:rPr>
              <w:t>Stage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0–4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Arrival route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4–7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Starter and visual enquiry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7–13</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Explicit model and optional captioned film</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13–20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Shared interactive activity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20–22</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Method check</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22–34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application</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34–37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Review and improve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37–40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Two exit questions</w:t>
            </w:r>
          </w:p>
        </w:tc>
      </w:tr>
    </w:tbl>
    <w:p>
      <w:pPr>
        <w:pStyle w:val="Heading2"/>
      </w:pPr>
      <w:r>
        <w:t>Access and assessment</w:t>
      </w:r>
    </w:p>
    <w:p>
      <w:r>
        <w:t>Use one-step instructions, symbols and a model first. Offer talk, point, draw, type or write. Reduce the number of choices; extend by asking for a reason or a second example. Adults prompt the first response then fade support.</w:t>
      </w:r>
    </w:p>
    <w:p>
      <w:r>
        <w:t>Routes are flexible. Check the learner can begin within two minutes. Use reading, typing, exact scribing or oral responses without lowering the Humanities thinking. Fade prompts. Record what was independent. For a summative outcome, rehearse on a practice example and keep the final response individual.</w:t>
      </w:r>
    </w:p>
    <w:p>
      <w:r>
        <w:br w:type="page"/>
      </w:r>
    </w:p>
    <w:p>
      <w:pPr>
        <w:pStyle w:val="Title"/>
      </w:pPr>
      <w:r>
        <w:t>Teacher answers and scaffolding</w:t>
      </w:r>
    </w:p>
    <w:p>
      <w:pPr>
        <w:pStyle w:val="Heading2"/>
      </w:pPr>
      <w:r>
        <w:t>Core and exit answers</w:t>
      </w:r>
    </w:p>
    <w:p>
      <w:r>
        <w:t>The library.</w:t>
      </w:r>
    </w:p>
    <w:p>
      <w:r>
        <w:t>A reason shows how the service meets the particular need.</w:t>
      </w:r>
    </w:p>
    <w:p>
      <w:pPr>
        <w:pStyle w:val="Heading2"/>
      </w:pPr>
      <w:r>
        <w:t>Shared task feedback</w:t>
      </w:r>
    </w:p>
    <w:p>
      <w:r>
        <w:t>Borrow a book → Library. Libraries lend books.</w:t>
      </w:r>
    </w:p>
    <w:p>
      <w:r>
        <w:t>Arrange a health appointment → Health centre. Reception staff can help arrange appointments.</w:t>
      </w:r>
    </w:p>
    <w:p>
      <w:r>
        <w:t>Join the drawing group → Community hall. Our fictional group meets there.</w:t>
      </w:r>
    </w:p>
    <w:p>
      <w:pPr>
        <w:pStyle w:val="Heading2"/>
      </w:pPr>
      <w:r>
        <w:t>Arrival answers</w:t>
      </w:r>
    </w:p>
    <w:p>
      <w:r>
        <w:t>Supported: 1. A: the library books. 2. The library. 3. An action that meets a need 4. A reason shows how the service meets the particular need.</w:t>
      </w:r>
    </w:p>
    <w:p>
      <w:r>
        <w:t>Standard: 1. A: the library books. 2. The library. 3. An action that meets a need Accept a relevant example. 4. A reason shows how the service meets the particular need.</w:t>
      </w:r>
    </w:p>
    <w:p>
      <w:r>
        <w:t>Stretch: 1. A: the library books. It cannot establish a real person’s whole experience or belief. 2. The library. 3. An action that meets a need Accept a supported connection. 4. A reason shows how the service meets the particular need.</w:t>
      </w:r>
    </w:p>
    <w:p>
      <w:pPr>
        <w:pStyle w:val="Heading2"/>
      </w:pPr>
      <w:r>
        <w:t>Stage scaffolding</w:t>
      </w:r>
    </w:p>
    <w:p>
      <w:r>
        <w:t>Starter, model and shared task: Read one request. Choose between two options before explaining. Choose an option and link it to the precise need or risk.</w:t>
      </w:r>
    </w:p>
    <w:p>
      <w:r>
        <w:t>Further challenge: Compare two defensible options and identify a trade-off.</w:t>
      </w:r>
    </w:p>
    <w:p>
      <w:r>
        <w:t>Review: check the exact required outcome before improving presentation. Retain first and revised responses when useful.</w:t>
      </w:r>
    </w:p>
    <w:p>
      <w:r>
        <w:br w:type="page"/>
      </w:r>
    </w:p>
    <w:p>
      <w:pPr>
        <w:pStyle w:val="Title"/>
      </w:pPr>
      <w:r>
        <w:t>Sources and evidence record</w:t>
      </w:r>
    </w:p>
    <w:p>
      <w:pPr>
        <w:pStyle w:val="Heading2"/>
      </w:pPr>
      <w:r>
        <w:t>Sources and resource preparation</w:t>
      </w:r>
    </w:p>
    <w:p>
      <w:pPr>
        <w:pStyle w:val="Heading2"/>
      </w:pPr>
      <w:r>
        <w:t>UAS mapping before submission</w:t>
      </w:r>
    </w:p>
    <w:p>
      <w:r>
        <w:t>The scheme provides no approved unit codes. The centre must select the exact unit and check every requirement. These resources prepare evidence; task completion does not establish an award.</w:t>
      </w:r>
    </w:p>
    <w:tbl>
      <w:tblPr>
        <w:tblStyle w:val="TableGrid"/>
        <w:tblW w:type="auto" w:w="0"/>
        <w:tblLayout w:type="fixed"/>
        <w:tblLook w:firstColumn="1" w:firstRow="1" w:lastColumn="0" w:lastRow="0" w:noHBand="0" w:noVBand="1" w:val="04A0"/>
      </w:tblPr>
      <w:tblGrid>
        <w:gridCol w:w="3312"/>
        <w:gridCol w:w="6624"/>
      </w:tblGrid>
      <w:tr>
        <w:trPr>
          <w:cantSplit/>
        </w:trPr>
        <w:tc>
          <w:tcPr>
            <w:tcW w:type="dxa" w:w="331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Record</w:t>
            </w:r>
          </w:p>
        </w:tc>
        <w:tc>
          <w:tcPr>
            <w:tcW w:type="dxa" w:w="662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Complete for this learner</w:t>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Learner and date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Selected unit title and code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Exact criterion and evidence page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response and support used</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Decision and next step</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Calendar and editing</w:t>
      </w:r>
    </w:p>
    <w:p>
      <w:r>
        <w:t>Schedule Black History Month, remembrance, Human Rights Day, Holocaust Memorial Day and International Women’s Day against the school calendar. The SOW sequence controls week numbering. Word text and tables are editable; HTML is the editable lesson source. Recheck layout and keep source details and answers aligned after changes.</w:t>
      </w:r>
    </w:p>
    <w:sectPr w:rsidR="00FC693F" w:rsidRPr="0006063C" w:rsidSect="00034616">
      <w:headerReference w:type="default" r:id="rId9"/>
      <w:footerReference w:type="default" r:id="rId10"/>
      <w:pgSz w:w="11952" w:h="16848"/>
      <w:pgMar w:top="821" w:right="936" w:bottom="821"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BUILD_A1_W02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MADE BY MATT  /  BUILD HUMANITIES  /  AUTUMN 1  /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