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Our class community map</w:t>
      </w:r>
    </w:p>
    <w:p>
      <w:r>
        <w:t>Knowledge organiser</w:t>
      </w:r>
    </w:p>
    <w:p>
      <w:pPr>
        <w:pStyle w:val="Heading2"/>
      </w:pPr>
      <w:r>
        <w:t>Learning goal</w:t>
      </w:r>
    </w:p>
    <w:p>
      <w:r>
        <w:t>Contribute to a class community map.</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community</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People linked by a place or activity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care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An action that meets a need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belong</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Feel included in a group</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service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Work that helps people</w:t>
            </w:r>
          </w:p>
        </w:tc>
      </w:tr>
    </w:tbl>
    <w:p>
      <w:pPr>
        <w:pStyle w:val="Heading2"/>
      </w:pPr>
      <w:r>
        <w:t>Key knowledge</w:t>
      </w:r>
    </w:p>
    <w:p>
      <w:r>
        <w:t>The park, in square 1122.</w:t>
      </w:r>
    </w:p>
    <w:p>
      <w:r>
        <w:t>It shows what each learner can locate and explain.</w:t>
      </w:r>
    </w:p>
    <w:p>
      <w:pPr>
        <w:pStyle w:val="Heading2"/>
      </w:pPr>
      <w:r>
        <w:t>A frame to use</w:t>
      </w:r>
    </w:p>
    <w:p>
      <w:r>
        <w:t>My contribution is ___. It matters because ___. North of the hall is ___.</w:t>
      </w:r>
    </w:p>
    <w:p>
      <w:pPr>
        <w:pStyle w:val="Heading2"/>
      </w:pPr>
      <w:r>
        <w:t>Remember</w:t>
      </w:r>
    </w:p>
    <w:p>
      <w:r>
        <w:t>Use a fictional person or place if preferred. The practice map is invented and is not a route to follow outside school.</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What lies north of the hall?</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“care”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Why keep an individual contribution?</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Explain your choice.</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What lies north of the hall?</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care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Why keep an individual contribution?</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What lies north of the hall?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care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Why keep an individual contribution?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Alex and Sam</w:t>
      </w:r>
    </w:p>
    <w:p>
      <w:r>
        <w:t>Fictional case: Alex is new to the youth club. Sam, a trusted club worker, explains the choices and shows Alex a quiet place.</w:t>
      </w:r>
    </w:p>
    <w:p>
      <w:pPr>
        <w:pStyle w:val="Caption"/>
      </w:pPr>
      <w:r>
        <w:t>Authored classroom case</w:t>
      </w:r>
    </w:p>
    <w:p>
      <w:r>
        <w:t>Limit: This example does not describe every person or place.</w:t>
      </w:r>
    </w:p>
    <w:p>
      <w:pPr>
        <w:pStyle w:val="Heading2"/>
      </w:pPr>
      <w:r>
        <w:t>B  Library</w:t>
      </w:r>
    </w:p>
    <w:p>
      <w:r>
        <w:t>A library lends books and can offer space to read or find information. Our practice map puts the library in square 1021.</w:t>
      </w:r>
    </w:p>
    <w:p>
      <w:pPr>
        <w:pStyle w:val="Caption"/>
      </w:pPr>
      <w:r>
        <w:t>Authored classroom case</w:t>
      </w:r>
    </w:p>
    <w:p>
      <w:r>
        <w:t>Limit: This example does not describe every person or place.</w:t>
      </w:r>
    </w:p>
    <w:p>
      <w:pPr>
        <w:pStyle w:val="Heading2"/>
      </w:pPr>
      <w:r>
        <w:t>C  Health centre</w:t>
      </w:r>
    </w:p>
    <w:p>
      <w:r>
        <w:t>The practice health centre is in square 1221. A receptionist helps people arrange appointments; trained health staff provide care.</w:t>
      </w:r>
    </w:p>
    <w:p>
      <w:pPr>
        <w:pStyle w:val="Caption"/>
      </w:pPr>
      <w:r>
        <w:t>Authored classroom case</w:t>
      </w:r>
    </w:p>
    <w:p>
      <w:r>
        <w:t>Limit: This example does not describe every person or place.</w:t>
      </w:r>
    </w:p>
    <w:p>
      <w:pPr>
        <w:pStyle w:val="Heading2"/>
      </w:pPr>
      <w:r>
        <w:t>D  Park and hall</w:t>
      </w:r>
    </w:p>
    <w:p>
      <w:r>
        <w:t>Our practice park is in 1122 and community hall in 1121. The hall hosts a drawing club with an optional quiet table.</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p>
      <w:r>
        <w:drawing>
          <wp:inline xmlns:a="http://schemas.openxmlformats.org/drawingml/2006/main" xmlns:pic="http://schemas.openxmlformats.org/drawingml/2006/picture">
            <wp:extent cx="6035040" cy="2821381"/>
            <wp:docPr id="4" name="Picture 4"/>
            <wp:cNvGraphicFramePr>
              <a:graphicFrameLocks noChangeAspect="1"/>
            </wp:cNvGraphicFramePr>
            <a:graphic>
              <a:graphicData uri="http://schemas.openxmlformats.org/drawingml/2006/picture">
                <pic:pic>
                  <pic:nvPicPr>
                    <pic:cNvPr id="0" name="grid.png"/>
                    <pic:cNvPicPr/>
                  </pic:nvPicPr>
                  <pic:blipFill>
                    <a:blip r:embed="rId12"/>
                    <a:stretch>
                      <a:fillRect/>
                    </a:stretch>
                  </pic:blipFill>
                  <pic:spPr>
                    <a:xfrm>
                      <a:off x="0" y="0"/>
                      <a:ext cx="6035040" cy="2821381"/>
                    </a:xfrm>
                    <a:prstGeom prst="rect"/>
                  </pic:spPr>
                </pic:pic>
              </a:graphicData>
            </a:graphic>
          </wp:inline>
        </w:drawing>
      </w:r>
    </w:p>
    <w:p>
      <w:pPr>
        <w:pStyle w:val="Heading2"/>
      </w:pPr>
      <w:r>
        <w:t>Use the resource</w:t>
      </w:r>
    </w:p>
    <w:p>
      <w:r>
        <w:t>What lies north of the hall?</w:t>
      </w:r>
    </w:p>
    <w:p>
      <w:r>
        <w:t>__________________________________________________________________</w:t>
      </w:r>
    </w:p>
    <w:p>
      <w:r>
        <w:t>__________________________________________________________________</w:t>
      </w:r>
    </w:p>
    <w:p>
      <w:r>
        <w:t>__________________________________________________________________</w:t>
      </w:r>
    </w:p>
    <w:p>
      <w:r>
        <w:t>Why keep an individual contribution?</w:t>
      </w:r>
    </w:p>
    <w:p>
      <w:r>
        <w:t>__________________________________________________________________</w:t>
      </w:r>
    </w:p>
    <w:p>
      <w:r>
        <w:t>__________________________________________________________________</w:t>
      </w:r>
    </w:p>
    <w:p>
      <w:r>
        <w:br w:type="page"/>
      </w:r>
    </w:p>
    <w:p>
      <w:pPr>
        <w:pStyle w:val="Title"/>
      </w:pPr>
      <w:r>
        <w:t>Shared investigation</w:t>
      </w:r>
    </w:p>
    <w:p>
      <w:r>
        <w:t>Make a decision, check the evidence, then explain. An individual or private response can replace speaking to the group.</w:t>
      </w:r>
    </w:p>
    <w:p>
      <w:r>
        <w:t>1. Agree a map key.</w:t>
      </w:r>
    </w:p>
    <w:p>
      <w:r>
        <w:t>2. Each person adds or identifies one place without moving someone else’s contribution.</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Feature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Location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Key clue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Limit</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Start with a labelled place and a reduced set of location choices.</w:t>
      </w:r>
    </w:p>
    <w:p>
      <w:r>
        <w:t>Standard: Use the key, direction and location clues before answering.</w:t>
      </w:r>
    </w:p>
    <w:p>
      <w:r>
        <w:t>Stretch: Explain the effect of map scale or the limits of the location evidence.</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Add one place or helper to a class map, with your own labelled copy.</w:t>
      </w:r>
    </w:p>
    <w:p>
      <w:r>
        <w:t>2. Explain why the place or person matters.</w:t>
      </w:r>
    </w:p>
    <w:p>
      <w:r>
        <w:t>3. Answer independently: what lies north of the hall on the practice map?</w:t>
      </w:r>
    </w:p>
    <w:p>
      <w:pPr>
        <w:pStyle w:val="Heading2"/>
      </w:pPr>
      <w:r>
        <w:t>Help</w:t>
      </w:r>
    </w:p>
    <w:p>
      <w:r>
        <w:t>Begin with one step. Read the sources with an adult, reduce the visible choice set and use: My contribution is ___. It matters because ___. North of the hall is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individual contribution plus one independent location/pattern question.</w:t>
      </w:r>
    </w:p>
    <w:p>
      <w:r>
        <w:br w:type="page"/>
      </w:r>
    </w:p>
    <w:p>
      <w:pPr>
        <w:pStyle w:val="Title"/>
      </w:pPr>
      <w:r>
        <w:t>Standard independent task</w:t>
      </w:r>
    </w:p>
    <w:p>
      <w:r>
        <w:t>Complete this route only. Keep your own decisions; an adult may read, organise access or scribe your exact words.</w:t>
      </w:r>
    </w:p>
    <w:p>
      <w:r>
        <w:t>1. Add one place or helper to a class map, with your own labelled copy.</w:t>
      </w:r>
    </w:p>
    <w:p>
      <w:r>
        <w:t>2. Explain why the place or person matters.</w:t>
      </w:r>
    </w:p>
    <w:p>
      <w:r>
        <w:t>3. Answer independently: what lies north of the hall on the practice map?</w:t>
      </w:r>
    </w:p>
    <w:p>
      <w:pPr>
        <w:pStyle w:val="Heading2"/>
      </w:pPr>
      <w:r>
        <w:t>Help</w:t>
      </w:r>
    </w:p>
    <w:p>
      <w:r>
        <w:t>My contribution is ___. It matters because ___. North of the hall is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individual contribution plus one independent location/pattern question.</w:t>
      </w:r>
    </w:p>
    <w:p>
      <w:r>
        <w:br w:type="page"/>
      </w:r>
    </w:p>
    <w:p>
      <w:pPr>
        <w:pStyle w:val="Title"/>
      </w:pPr>
      <w:r>
        <w:t>Stretch independent task</w:t>
      </w:r>
    </w:p>
    <w:p>
      <w:r>
        <w:t>Complete this route only. Keep your own decisions; an adult may read, organise access or scribe your exact words.</w:t>
      </w:r>
    </w:p>
    <w:p>
      <w:r>
        <w:t>1. Add one place or helper to a class map, with your own labelled copy.</w:t>
      </w:r>
    </w:p>
    <w:p>
      <w:r>
        <w:t>2. Explain why the place or person matters.</w:t>
      </w:r>
    </w:p>
    <w:p>
      <w:r>
        <w:t>3. Answer independently: what lies north of the hall on the practice map?</w:t>
      </w:r>
    </w:p>
    <w:p>
      <w:pPr>
        <w:pStyle w:val="Heading2"/>
      </w:pPr>
      <w:r>
        <w:t>Help</w:t>
      </w:r>
    </w:p>
    <w:p>
      <w:r>
        <w:t>Plan your answer using the source labels. Use the frame if useful.</w:t>
      </w:r>
    </w:p>
    <w:p>
      <w:r>
        <w:t>Check whether the key lets another person understand the map; make one improvement.</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individual contribution plus one independent location/pattern question.</w:t>
      </w:r>
    </w:p>
    <w:p>
      <w:r>
        <w:br w:type="page"/>
      </w:r>
    </w:p>
    <w:p>
      <w:pPr>
        <w:pStyle w:val="Title"/>
      </w:pPr>
      <w:r>
        <w:t>Exit ticket choices</w:t>
      </w:r>
    </w:p>
    <w:p>
      <w:r>
        <w:t>Choose one route. Answer both questions individually using your normal access support.</w:t>
      </w:r>
    </w:p>
    <w:p>
      <w:pPr>
        <w:pStyle w:val="Heading2"/>
      </w:pPr>
      <w:r>
        <w:t>Supported</w:t>
      </w:r>
    </w:p>
    <w:p>
      <w:r>
        <w:t>What lies north of the hall?</w:t>
      </w:r>
    </w:p>
    <w:p>
      <w:r>
        <w:t>Why keep an individual contribution?</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lies north of the hall?</w:t>
      </w:r>
    </w:p>
    <w:p>
      <w:r>
        <w:t>Why keep an individual contribution?</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lies north of the hall? Justify with evidence.</w:t>
      </w:r>
    </w:p>
    <w:p>
      <w:r>
        <w:t>Why keep an individual contribution?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BUILD_A1_W06; My family my community and special people; SOW page 4</w:t>
      </w:r>
    </w:p>
    <w:p>
      <w:r>
        <w:t>Exact outcome: Contribute to a class community map.</w:t>
      </w:r>
    </w:p>
    <w:p>
      <w:r>
        <w:t>Teaching and application: Co-construct a photo/symbol map. Each learner adds a person or place and explains its importance; use a simplified map and clear role.</w:t>
      </w:r>
    </w:p>
    <w:p>
      <w:r>
        <w:t>Assessment evidence: F: individual contribution plus one independent location/pattern question.</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The park, in square 1122.</w:t>
      </w:r>
    </w:p>
    <w:p>
      <w:r>
        <w:t>It shows what each learner can locate and explain.</w:t>
      </w:r>
    </w:p>
    <w:p>
      <w:pPr>
        <w:pStyle w:val="Heading2"/>
      </w:pPr>
      <w:r>
        <w:t>Shared task feedback</w:t>
      </w:r>
    </w:p>
    <w:p>
      <w:r>
        <w:t>Review the pupil’s evidence against: F: individual contribution plus one independent location/pattern question. Open explanations are not automatically graded. Accept a different justified response that meets the outcome.</w:t>
      </w:r>
    </w:p>
    <w:p>
      <w:pPr>
        <w:pStyle w:val="Heading2"/>
      </w:pPr>
      <w:r>
        <w:t>Arrival answers</w:t>
      </w:r>
    </w:p>
    <w:p>
      <w:r>
        <w:t>Supported: 1. A: the library books. 2. The park, in square 1122. 3. An action that meets a need 4. It shows what each learner can locate and explain.</w:t>
      </w:r>
    </w:p>
    <w:p>
      <w:r>
        <w:t>Standard: 1. A: the library books. 2. The park, in square 1122. 3. An action that meets a need Accept a relevant example. 4. It shows what each learner can locate and explain.</w:t>
      </w:r>
    </w:p>
    <w:p>
      <w:r>
        <w:t>Stretch: 1. A: the library books. It cannot establish a real person’s whole experience or belief. 2. The park, in square 1122. 3. An action that meets a need Accept a supported connection. 4. It shows what each learner can locate and explain.</w:t>
      </w:r>
    </w:p>
    <w:p>
      <w:pPr>
        <w:pStyle w:val="Heading2"/>
      </w:pPr>
      <w:r>
        <w:t>Stage scaffolding</w:t>
      </w:r>
    </w:p>
    <w:p>
      <w:r>
        <w:t>Starter, model and shared task: Start with a labelled place and a reduced set of location choices. Use the key, direction and location clues before answering.</w:t>
      </w:r>
    </w:p>
    <w:p>
      <w:r>
        <w:t>Further challenge: Explain the effect of map scale or the limits of the location evidence.</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