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People who shaped diverse British history / LAUNCH_A1_W05</w:t>
      </w:r>
    </w:p>
    <w:p>
      <w:r>
        <w:t>Outcome: Investigate people who shaped diverse British history.</w:t>
      </w:r>
    </w:p>
    <w:p>
      <w:r>
        <w:t>Evidence to retain: F: evidence-based judgement and exit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Race does not determine interests, abilities or identity. Study named people through evidence; nobody needs to explain their own background.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Does a payment record establish a musician’s employment?</w:t>
      </w:r>
    </w:p>
    <w:p>
      <w:r>
        <w:t>Evidence: J John Blanke in 1507: A royal payment record identifies John Blanke as a trumpeter paid at the English court in 1507.</w:t>
      </w:r>
    </w:p>
    <w:p>
      <w:r>
        <w:t>Think aloud: Yes, in the documented setting and period.</w:t>
      </w:r>
    </w:p>
    <w:p>
      <w:r>
        <w:t>Check: Does it alone measure influence on later generations? No. That needs additional evidence.</w:t>
      </w:r>
    </w:p>
    <w:p>
      <w:pPr>
        <w:pStyle w:val="Heading2"/>
      </w:pPr>
      <w:r>
        <w:t>Arrival answers</w:t>
      </w:r>
    </w:p>
    <w:p>
      <w:r>
        <w:t>1. 24 years.</w:t>
      </w:r>
    </w:p>
    <w:p>
      <w:r>
        <w:t>2. Something we use to find out</w:t>
      </w:r>
    </w:p>
    <w:p>
      <w:r>
        <w:t>3. Yes, in the documented setting and period.</w:t>
      </w:r>
    </w:p>
    <w:p>
      <w:r>
        <w:t>4. No. That needs additional evidence.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Does a payment record establish a musician’s employment? Yes, in the documented setting and period.</w:t>
      </w:r>
    </w:p>
    <w:p>
      <w:r>
        <w:t>Does it alone measure influence on later generations? No. That needs additional evidence.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Evaluate impact/change/legacy; rank evidence and justify a significance judgement.</w:t>
      </w:r>
    </w:p>
    <w:p>
      <w:pPr>
        <w:pStyle w:val="Heading2"/>
      </w:pPr>
      <w:r>
        <w:t>Look for</w:t>
      </w:r>
    </w:p>
    <w:p>
      <w:r>
        <w:t>F: evidence-based judgement and exit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Early Black presence in Britain https://www.nationalarchives.gov.uk/education/resources/the-empire-windrush/early-black-presence/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shaped diverse British history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