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Comparing places through online evidence</w:t>
      </w:r>
    </w:p>
    <w:p>
      <w:r>
        <w:t>Learning goal: Compare the local area with a contrasting place using online evidence.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settlement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place where people live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urbanisation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Growth in the share of people living in urban places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land use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What land is used for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GIS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Mapping information in separate data layers</w:t>
            </w:r>
          </w:p>
        </w:tc>
      </w:tr>
    </w:tbl>
    <w:p/>
    <w:p>
      <w:pPr>
        <w:pStyle w:val="Heading2"/>
      </w:pPr>
      <w:r>
        <w:t>Remember</w:t>
      </w:r>
    </w:p>
    <w:p>
      <w:r>
        <w:t>Why compare maps at similar scales? It reduces misleading differences caused by showing unequal areas or detail.</w:t>
      </w:r>
    </w:p>
    <w:p>
      <w:r>
        <w:t>Can one street represent a whole town without qualification? No. State the sampled area and limits.</w:t>
      </w:r>
    </w:p>
    <w:p>
      <w:pPr>
        <w:pStyle w:val="Heading2"/>
      </w:pPr>
      <w:r>
        <w:t>How to show your learning</w:t>
      </w:r>
    </w:p>
    <w:p>
      <w:r>
        <w:t>Create a comparison using online maps of both named places.</w:t>
      </w:r>
    </w:p>
    <w:p>
      <w:r>
        <w:t>Using comparable areas, ___ shows ___ whereas ___. The source is useful for ___ but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You can respond by speaking, pointing, drawing, typing or writing. A fictional personal example is welcome.</w:t>
      </w:r>
    </w:p>
    <w:p>
      <w:r>
        <w:rPr>
          <w:sz w:val="17"/>
        </w:rPr>
        <w:t>Sources: OpenStreetMap Middlesbrough; OpenStreetMap Helmsley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Why is a bar chart suitable for land use categories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settlement</w:t>
      </w:r>
    </w:p>
    <w:p>
      <w:r>
        <w:t>Support: Choose: A place where people live OR Growth in the share of people living in urban places.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Why compare maps at similar scales</w:t>
      </w:r>
    </w:p>
    <w:p>
      <w:r>
        <w:t>Support: Use the model evidence anchor D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Can one street represent a whole town without qualification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Local reference points</w:t>
      </w:r>
    </w:p>
    <w:p>
      <w:r>
        <w:t>The Middlesbrough railway station and the Transporter Bridge are reference points on our digital map. Toggle layers to examine their positions. Town Hall lies beyond this map’s southern boundary.</w:t>
      </w:r>
    </w:p>
    <w:p>
      <w:r>
        <w:rPr>
          <w:sz w:val="17"/>
        </w:rPr>
        <w:t>Source: OpenStreetMap place references; approximate labelled coordinates</w:t>
      </w:r>
    </w:p>
    <w:p>
      <w:r>
        <w:rPr>
          <w:sz w:val="17"/>
        </w:rPr>
        <w:t>Limit: These points alone cannot show population density or prove why development happened.</w:t>
      </w:r>
    </w:p>
    <w:p>
      <w:pPr>
        <w:pStyle w:val="Heading2"/>
      </w:pPr>
      <w:r>
        <w:t>B Reasons places grow</w:t>
      </w:r>
    </w:p>
    <w:p>
      <w:r>
        <w:t>Work, transport and services can attract people and businesses. A growing town may need more homes and infrastructure. Population growth can also occur within existing settlements.</w:t>
      </w:r>
    </w:p>
    <w:p>
      <w:r>
        <w:rPr>
          <w:sz w:val="17"/>
        </w:rPr>
        <w:t>Source: Authored geographical explanation</w:t>
      </w:r>
    </w:p>
    <w:p>
      <w:r>
        <w:rPr>
          <w:sz w:val="17"/>
        </w:rPr>
        <w:t>Limit: A reason is a hypothesis until tested against evidence for a particular place.</w:t>
      </w:r>
    </w:p>
    <w:p>
      <w:pPr>
        <w:pStyle w:val="Heading2"/>
      </w:pPr>
      <w:r>
        <w:t>C Practice land-use sample</w:t>
      </w:r>
    </w:p>
    <w:p>
      <w:r>
        <w:t>Fictional practice tally: shops 8, homes 12, public services 4, green spaces 6. This is training data only. Replace it with your dated observations for the fieldwork enquiry.</w:t>
      </w:r>
    </w:p>
    <w:p>
      <w:r>
        <w:rPr>
          <w:sz w:val="17"/>
        </w:rPr>
        <w:t>Source: Authored classroom case</w:t>
      </w:r>
    </w:p>
    <w:p>
      <w:r>
        <w:rPr>
          <w:sz w:val="17"/>
        </w:rPr>
        <w:t>Limit: This example does not describe every person or place.</w:t>
      </w:r>
    </w:p>
    <w:p>
      <w:pPr>
        <w:pStyle w:val="Heading2"/>
      </w:pPr>
      <w:r>
        <w:t>D Contrasting reference place</w:t>
      </w:r>
    </w:p>
    <w:p>
      <w:r>
        <w:t>Compare a small centre such as Helmsley with central Middlesbrough at comparable map scales. Record the area, source and date used.</w:t>
      </w:r>
    </w:p>
    <w:p>
      <w:r>
        <w:rPr>
          <w:sz w:val="17"/>
        </w:rPr>
        <w:t>Source: OpenStreetMap linked views</w:t>
      </w:r>
    </w:p>
    <w:p>
      <w:r>
        <w:rPr>
          <w:sz w:val="17"/>
        </w:rPr>
        <w:t>Limit: One sampled street does not represent a whole settlement.</w:t>
      </w:r>
    </w:p>
    <w:p>
      <w:r>
        <w:br w:type="page"/>
      </w:r>
    </w:p>
    <w:p>
      <w:pPr>
        <w:pStyle w:val="Title"/>
      </w:pPr>
      <w:r>
        <w:t>Visual resource</w:t>
      </w:r>
    </w:p>
    <w:p>
      <w:r>
        <w:t>Use this visual with the evidence cards and enquiry questions.</w:t>
      </w:r>
    </w:p>
    <w:p>
      <w:r>
        <w:drawing>
          <wp:inline xmlns:a="http://schemas.openxmlformats.org/drawingml/2006/main" xmlns:pic="http://schemas.openxmlformats.org/drawingml/2006/picture">
            <wp:extent cx="6126480" cy="37485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ing_Visual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48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t>A detail I noticed and what it helps me explain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Compare Middlesbrough and Helmsley at similar map scales.</w:t>
      </w:r>
    </w:p>
    <w:p>
      <w:r>
        <w:t>2. Check creator, date, coverage and the question each source can answer.</w:t>
      </w:r>
    </w:p>
    <w:p>
      <w:r>
        <w:t>Work with a partner or adult, or use your own table. One person suggests; the other checks the evidence. Swap after one turn. Passing is allowed.</w:t>
      </w:r>
    </w:p>
    <w:p>
      <w:r>
        <w:t>Use the evidence cards and any visual sheet. Follow the two shared steps above, then record one decision.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Use the glossary and one chunk of evidence. Plan the claim and supporting detail before explaining.</w:t>
      </w:r>
    </w:p>
    <w:p>
      <w:r>
        <w:t>Further challenge: Explain how choosing different map extents could change the contrast.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Compare the local area with a contrasting place using online evidence.</w:t>
      </w:r>
    </w:p>
    <w:p>
      <w:r>
        <w:t>1. Create a comparison using online maps of both named places.</w:t>
      </w:r>
    </w:p>
    <w:p>
      <w:r>
        <w:t>2. Support two contrasts with comparable evidence.</w:t>
      </w:r>
    </w:p>
    <w:p>
      <w:r>
        <w:t>3. Evaluate one source’s usefulness and a limitation, recording access date and scale.</w:t>
      </w:r>
    </w:p>
    <w:p>
      <w:r>
        <w:t>Support: Use the glossary and one chunk of evidence. Plan the claim and supporting detail before explaining. Complete the organiser one space at a time. Using comparable areas, ___ shows ___ whereas ___. The source is useful for ___ but ___.</w:t>
      </w:r>
    </w:p>
    <w:p>
      <w:pPr>
        <w:spacing w:after="40"/>
      </w:pPr>
      <w:r>
        <w:t>Evidence from the first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Evidence from the second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One similarity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One difference or change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Compare the local area with a contrasting place using online evidence.</w:t>
      </w:r>
    </w:p>
    <w:p>
      <w:r>
        <w:t>1. Create a comparison using online maps of both named places.</w:t>
      </w:r>
    </w:p>
    <w:p>
      <w:r>
        <w:t>2. Support two contrasts with comparable evidence.</w:t>
      </w:r>
    </w:p>
    <w:p>
      <w:r>
        <w:t>3. Evaluate one source’s usefulness and a limitation, recording access date and scale.</w:t>
      </w:r>
    </w:p>
    <w:p>
      <w:r>
        <w:t>Support: Using comparable areas, ___ shows ___ whereas ___. The source is useful for ___ but ___.</w:t>
      </w:r>
    </w:p>
    <w:p>
      <w:pPr>
        <w:spacing w:after="40"/>
      </w:pPr>
      <w:r>
        <w:t>Evidence from the first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Evidence from the second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One similarity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One difference or change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Compare the local area with a contrasting place using online evidence.</w:t>
      </w:r>
    </w:p>
    <w:p>
      <w:r>
        <w:t>1. Create a comparison using online maps of both named places.</w:t>
      </w:r>
    </w:p>
    <w:p>
      <w:r>
        <w:t>2. Support two contrasts with comparable evidence.</w:t>
      </w:r>
    </w:p>
    <w:p>
      <w:r>
        <w:t>3. Evaluate one source’s usefulness and a limitation, recording access date and scale.</w:t>
      </w:r>
    </w:p>
    <w:p>
      <w:r>
        <w:t>4. Explain how choosing different map extents could change the contrast.</w:t>
      </w:r>
    </w:p>
    <w:p>
      <w:r>
        <w:t>Support: Choose the evidence independently. Use the frame only if it helps.</w:t>
      </w:r>
    </w:p>
    <w:p>
      <w:pPr>
        <w:spacing w:after="40"/>
      </w:pPr>
      <w:r>
        <w:t>Evidence from the first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Evidence from the second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One similarity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One difference or change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Explain how choosing different map extents could change the contrast.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Why compare maps at similar scales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Can one street represent a whole town without qualification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Using comparable areas, ___ shows ___ whereas ___. The source is useful for ___ but ___.</w:t>
      </w:r>
    </w:p>
    <w:p>
      <w:r>
        <w:t>Further challenge: Explain how choosing different map extents could change the contrast.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LAUNCH_A2_W06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LAUNCH    Humanities    Autumn 2    W6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places through online evidence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