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Geography and worldviews assessment / GROW_S2_W06</w:t>
      </w:r>
    </w:p>
    <w:p>
      <w:r>
        <w:t>Outcome: Complete a Geography and worldviews assessment and map-skills check and bank UAS evidence.</w:t>
      </w:r>
    </w:p>
    <w:p>
      <w:r>
        <w:t>Evidence to retain: S: half-term review, relevant map/source skill check and UAS evidence.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evidence to explain problems and feasible responses. Avoid asking pupils to carry responsibility for solving global climate change.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a different example for shared practice. During independent assessment, keep the agreed reader, scribe, glossary or response mode, but withdraw answer models and record prompts separately.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three kinds of evidence does this assessment combine?</w:t>
      </w:r>
    </w:p>
    <w:p>
      <w:r>
        <w:t>Evidence: Read the assessment requirement: S: half-term review, relevant map/source skill check and UAS evidence.</w:t>
      </w:r>
    </w:p>
    <w:p>
      <w:r>
        <w:t>Think aloud: Map skills, a climate or hazard explanation and a comparison of community responses.</w:t>
      </w:r>
    </w:p>
    <w:p>
      <w:r>
        <w:t>Check: Why should the source type be named? It distinguishes measured data, an explanatory source and a fictional teaching account.</w:t>
      </w:r>
    </w:p>
    <w:p>
      <w:pPr>
        <w:pStyle w:val="Heading2"/>
      </w:pPr>
      <w:r>
        <w:t>Arrival answers</w:t>
      </w:r>
    </w:p>
    <w:p>
      <w:r>
        <w:t>1. It supports the description with checkable evidence.</w:t>
      </w:r>
    </w:p>
    <w:p>
      <w:r>
        <w:t>2. Weather patterns over a long period</w:t>
      </w:r>
    </w:p>
    <w:p>
      <w:r>
        <w:t>3. Map skills, a climate or hazard explanation and a comparison of community responses.</w:t>
      </w:r>
    </w:p>
    <w:p>
      <w:r>
        <w:t>4. It distinguishes measured data, an explanatory source and a fictional teaching account.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three kinds of evidence does this assessment combine? Map skills, a climate or hazard explanation and a comparison of community responses.</w:t>
      </w:r>
    </w:p>
    <w:p>
      <w:r>
        <w:t>Why should the source type be named? It distinguishes measured data, an explanatory source and a fictional teaching account.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Combine an independent map task with a short explanation of climate/hazard evidence and a comparison of community responses. Review against unit criteria and select labelled UAS evidence.</w:t>
      </w:r>
    </w:p>
    <w:p>
      <w:pPr>
        <w:pStyle w:val="Heading2"/>
      </w:pPr>
      <w:r>
        <w:t>Look for</w:t>
      </w:r>
    </w:p>
    <w:p>
      <w:r>
        <w:t>S: half-term review, relevant map/source skill check and UAS evidence.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NASA Causes of climate change https://science.nasa.gov/climate-change/causes/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Geography and worldviews assessment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