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Settlement &amp; Urbanisation · Why Here?</w:t>
      </w:r>
    </w:p>
    <w:p>
      <w:pPr>
        <w:pStyle w:val="Subtitle"/>
      </w:pPr>
      <w:r>
        <w:t>LAUNCH · Humanities · 40 minutes</w:t>
      </w:r>
    </w:p>
    <w:p>
      <w:r>
        <w:t>I can explain settlement growth through a connected causal chain, weigh a counter-factor and reach a qualified judgement.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Commit before reveal: Which evidence most directly demonstrates urbanisation?</w:t>
      </w:r>
    </w:p>
    <w:p>
      <w:pPr>
        <w:pStyle w:val="ListBullet"/>
      </w:pPr>
      <w:r>
        <w:t>One town’s population rises.</w:t>
      </w:r>
    </w:p>
    <w:p>
      <w:pPr>
        <w:pStyle w:val="ListBullet"/>
      </w:pPr>
      <w:r>
        <w:t>New homes are built beside a road.</w:t>
      </w:r>
    </w:p>
    <w:p>
      <w:pPr>
        <w:pStyle w:val="ListBullet"/>
      </w:pPr>
      <w:r>
        <w:t>The fictional region’s urban population share rises from 54% to 67%.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/>
      <w:r>
        <w:t>LAUNCH Humanities · Week 10 of 14 40 minutes · Aut2·W3 · Explain settlement &amp; urbanisation</w:t>
      </w:r>
    </w:p>
    <w:p>
      <w:pPr>
        <w:pStyle w:val="Heading2"/>
      </w:pPr>
      <w:r>
        <w:t>Enquiry: Why do settlements grow, and who experiences the effects differently?</w:t>
      </w:r>
    </w:p>
    <w:p>
      <w:pPr/>
      <w:r>
        <w:t>Learning objective: I can explain settlement growth through a connected causal chain, weigh a counter-factor and reach a qualified judgement.</w:t>
      </w:r>
    </w:p>
    <w:p>
      <w:pPr/>
      <w:r>
        <w:t>Vocabulary: settlement · urbanisation · land use · accessibility · driver · stakeholder · brownfield · sustainability</w:t>
      </w:r>
    </w:p>
    <w:p>
      <w:pPr/>
      <w:r>
        <w:t>CONSTRUCTED CLASSROOM RESOURCE: This fictional composite is inspired by the broad Teesside setting. It is not official data, is not to scale and must not be used for navigation, safety or real-world planning.</w:t>
      </w:r>
    </w:p>
    <w:p>
      <w:pPr>
        <w:pStyle w:val="Heading2"/>
      </w:pPr>
      <w:r>
        <w:t>Week 10 evidence pack · Teesbridge Change Series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Year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Population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Built land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Urban share of fictional region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Manufacturing jobs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1950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18,000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 km²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54%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46%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1980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31,000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11 km²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67%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38%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2000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39,000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16 km²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73%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20%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2025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47,000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21 km²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79%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12%</w:t>
            </w:r>
          </w:p>
        </w:tc>
      </w:tr>
    </w:tbl>
    <w:p>
      <w:pPr>
        <w:spacing w:after="0"/>
      </w:pPr>
    </w:p>
    <w:p>
      <w:pPr>
        <w:pStyle w:val="Caption"/>
      </w:pPr>
      <w:r>
        <w:t>Table continued · same row labels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Year</w:t>
            </w:r>
          </w:p>
        </w:tc>
        <w:tc>
          <w:tcPr>
            <w:tcW w:type="dxa" w:w="4932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Service jobs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1950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22%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1980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35%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2000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52%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2025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68%</w:t>
            </w:r>
          </w:p>
        </w:tc>
      </w:tr>
    </w:tbl>
    <w:p>
      <w:pPr>
        <w:spacing w:after="0"/>
      </w:pPr>
    </w:p>
    <w:p>
      <w:pPr>
        <w:pStyle w:val="Heading2"/>
      </w:pPr>
      <w:r>
        <w:t>Causal-chain cards</w:t>
      </w:r>
    </w:p>
    <w:p>
      <w:pPr/>
      <w:r>
        <w:t>A new crossing reduces journey time.</w:t>
      </w:r>
    </w:p>
    <w:p>
      <w:pPr/>
      <w:r>
        <w:t>Firms value access to labour and markets.</w:t>
      </w:r>
    </w:p>
    <w:p>
      <w:pPr/>
      <w:r>
        <w:t>Jobs and services attract some households.</w:t>
      </w:r>
    </w:p>
    <w:p>
      <w:pPr/>
      <w:r>
        <w:t>Housing and built land expand near accessible sites.</w:t>
      </w:r>
    </w:p>
    <w:p>
      <w:pPr/>
      <w:r>
        <w:t>Some residents gain access; others face cost or displacement pressure.</w:t>
      </w:r>
    </w:p>
    <w:p>
      <w:pPr/>
      <w:r>
        <w:t>Open-land and travel impacts create a planning trade-off.</w:t>
      </w:r>
    </w:p>
    <w:p>
      <w:pPr/>
      <w:r>
        <w:t>Planning choices: brownfield homes · edge expansion · bus investment · riverside green space. There is no perfect score: identify who gains, who bears a cost and what evidence is missing.</w:t>
      </w:r>
    </w:p>
    <w:p>
      <w:pPr/>
      <w:r>
        <w:t>Evidence boundary: Teacher-approved/licensed sources retain title, author/producer, date, origin, scale and rights/use. No personal/family location or migration disclosure is required.</w:t>
      </w:r>
    </w:p>
    <w:p>
      <w:pPr>
        <w:pStyle w:val="Heading2"/>
      </w:pPr>
      <w:r>
        <w:t>Independent evidence · Week 10</w:t>
      </w:r>
    </w:p>
    <w:p>
      <w:pPr>
        <w:pStyle w:val="Heading2"/>
      </w:pPr>
      <w:r>
        <w:t>Supported</w:t>
      </w:r>
    </w:p>
    <w:p>
      <w:pPr/>
      <w:r>
        <w:t>Arrange the causal cards, add one time-series figure and explain one chain with because → therefore → however.</w:t>
      </w:r>
    </w:p>
    <w:p>
      <w:pPr/>
      <w:r>
        <w:t>Available support: Supported access: causal-chain tiles and stakeholder icons; learner supplies the link.</w:t>
      </w:r>
    </w:p>
    <w:p>
      <w:pPr>
        <w:pStyle w:val="Heading2"/>
      </w:pPr>
      <w:r>
        <w:t>Standard</w:t>
      </w:r>
    </w:p>
    <w:p>
      <w:pPr/>
      <w:r>
        <w:t>Use two quantified changes in a connected causal chain, then weigh a counter-factor or stakeholder trade-off.</w:t>
      </w:r>
    </w:p>
    <w:p>
      <w:pPr/>
      <w:r>
        <w:t>Available support: Standard scaffold: driver → process → evidence → impact → however.</w:t>
      </w:r>
    </w:p>
    <w:p>
      <w:pPr>
        <w:pStyle w:val="Heading2"/>
      </w:pPr>
      <w:r>
        <w:t>Stretch</w:t>
      </w:r>
    </w:p>
    <w:p>
      <w:pPr/>
      <w:r>
        <w:t>Make a planning decision using two time-series figures, defend it from two stakeholder viewpoints and weigh a counter-policy.</w:t>
      </w:r>
    </w:p>
    <w:p>
      <w:pPr/>
      <w:r>
        <w:t>Available support: Stretch scaffold: ranked factor → counter-factor/counterfactual → qualified verdict.</w:t>
      </w:r>
    </w:p>
    <w:p>
      <w:pPr>
        <w:pStyle w:val="Heading2"/>
        <w:keepNext/>
      </w:pPr>
      <w:r>
        <w:t>Response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Evidence → judgement → limitation</w:t>
      </w:r>
    </w:p>
    <w:p>
      <w:pPr/>
      <w:r>
        <w:t>My decision / product:</w:t>
      </w:r>
    </w:p>
    <w:p>
      <w:pPr/>
      <w:r>
        <w:t>Evidence I used:</w:t>
      </w:r>
    </w:p>
    <w:p>
      <w:pPr/>
      <w:r>
        <w:t>Counter-evidence, anomaly or limitation:</w:t>
      </w:r>
    </w:p>
    <w:p>
      <w:pPr/>
      <w:r>
        <w:t>Response route: written/typed verbal/recorded annotated/map scribed exact words</w:t>
      </w:r>
    </w:p>
    <w:p>
      <w:pPr/>
      <w:r>
        <w:t>Exit: Complete: Urbanisation is more than population growth because… Then state the strongest evidence limit.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Ironworks open; workers arrive from Wales, Ireland, Scotland and the countryside</w:t>
      </w:r>
    </w:p>
    <w:p>
      <w:pPr>
        <w:pStyle w:val="ListBullet"/>
      </w:pPr>
      <w:r>
        <w:t>1830: the railway is extended to a new coal port on the Tees</w:t>
      </w:r>
    </w:p>
    <w:p>
      <w:pPr>
        <w:pStyle w:val="ListBullet"/>
      </w:pPr>
      <w:r>
        <w:t>1901: population passes 90,000</w:t>
      </w:r>
    </w:p>
    <w:p>
      <w:pPr>
        <w:pStyle w:val="ListBullet"/>
      </w:pPr>
      <w:r>
        <w:t>1850: ironstone is found in the Eston Hills, close to the port</w:t>
      </w:r>
    </w:p>
    <w:p>
      <w:pPr>
        <w:pStyle w:val="ListBullet"/>
      </w:pPr>
      <w:r>
        <w:t>Stockton had the river first — so the river alone cannot explain it</w:t>
      </w:r>
    </w:p>
    <w:p>
      <w:pPr>
        <w:pStyle w:val="ListBullet"/>
      </w:pPr>
      <w:r>
        <w:t>The coal port was slow at first — so the railway alone cannot explain it</w:t>
      </w:r>
    </w:p>
    <w:p>
      <w:pPr>
        <w:pStyle w:val="ListBullet"/>
      </w:pPr>
      <w:r>
        <w:t>The town needed people to choose to move — so growth also depended on migrants</w:t>
      </w:r>
    </w:p>
    <w:p>
      <w:pPr>
        <w:pStyle w:val="ListBullet"/>
      </w:pPr>
      <w:r>
        <w:t>Judgement: the railway caused the town</w:t>
      </w:r>
    </w:p>
    <w:p>
      <w:pPr>
        <w:pStyle w:val="ListBullet"/>
      </w:pPr>
      <w:r>
        <w:t>Judgement: ironstone was decisive, but only because the railway and port already existed</w:t>
      </w:r>
    </w:p>
    <w:p>
      <w:pPr>
        <w:pStyle w:val="ListBullet"/>
      </w:pPr>
      <w:r>
        <w:t>Brownfield homes</w:t>
      </w:r>
    </w:p>
    <w:p>
      <w:pPr>
        <w:pStyle w:val="ListBullet"/>
      </w:pPr>
      <w:r>
        <w:t>↗ Edge expansion</w:t>
      </w:r>
    </w:p>
    <w:p>
      <w:pPr>
        <w:pStyle w:val="ListBullet"/>
      </w:pPr>
      <w:r>
        <w:t>Bus investment</w:t>
      </w:r>
    </w:p>
    <w:p>
      <w:pPr>
        <w:pStyle w:val="ListBullet"/>
      </w:pPr>
      <w:r>
        <w:t>Riverside green</w:t>
      </w:r>
    </w:p>
    <w:p>
      <w:pPr>
        <w:pStyle w:val="ListBullet"/>
      </w:pPr>
      <w:r>
        <w:t>↺ Reset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6c858121957cfb5ad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Bar chart of Middlesbrough population growth 1801 to 1901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0e2a0b04d62897b76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Causal chain: railway then ironstone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70a4bcb81c47e830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Full causal chain to 1901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d24da1f4cd4f6cba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qualified judgement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LAUNCH_HUM_W10_Settlement_And_Urbanisation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5B91A5"/>
        <w:sz w:val="18"/>
      </w:rPr>
      <w:t>LAUNCH  /  HUMANITIES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5B91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5B91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B91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5B91A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