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6 · GROW-RE-S1-W06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Can hope help people when change is hard?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give a reasoned response to the question. □ I can use a source and hear another view fairly. □ I can review my response without claiming a personal belief.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beliefs, change and resilience;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GROW-RE-S1-W06; Beliefs, change and resilience. Outcome: Discuss a 'big question' about change respectfully. To be able to give and defend a respectful response to a question about change. Success today: I can… I can give a reasoned response to the question. I can use a source and hear another view fairly. I can review my response without claiming a personal belief.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5 min · KEEP. Use one tier: three prior checks and the link. Keep four first responses; recap only after first try. TA: Help locate the tier, start within two minutes, then record actual source access; offer pointing before speech. Avoid: Do not answer the four questions or show recall before the first attempt. VF: “You have made a first attempt. I will note what you knew and what help you used.”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3 min. Question: Is “I disagree because…” different from insulting the person? In your book: One brief choice or response. TA: Read the one question and allow quiet thinking. Avoid: Do not supply the pupil’s response. VF: “I heard your choice. Tell or show me the part that led you to it.”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6 min · KEEP. Use the complete I Do method model and its named source. Record one useful model step or word; no board copying. Hide the model before the own task. TA: Support attention to the current source and model step. Avoid: Do not give a parallel explanation or count copied model words as independent evidence. VF: “This is the model. Your later response will show how you use the method.”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8 min · KEEP. Use the We Do source and prompt. Keep one guided example and the pupil’s own contribution before revealing the shared check. TA: Prompt a contribution and a record, then fade after the first success. Avoid: Do not complete the guided response for the pupil. VF: “You chose that detail. Check its link to the task; keep it or change it in your own way.”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15 min · KEEP. 2 min route/access; 10 min defended response and fair reply; 3 min brief source-choice authentication, one NS and pupil response. Sources remain available; model hidden. Record cards, mode and exact prompts. Accept yes/no/depends when justified. Shorten optional Aspire first. TA: prompt only as needed, then fade.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Short chunks; dual-coded vocabulary mat; reduced-source load; sentence stems/graphic organiser; one model before independence; reader/scribe/overlay/processing time. Supplied viewpoints and neutral case; private spoken/signed/scribed response, quiet space and pass; no belief or hardship disclosure. Space: private response and opt-out; return to one card and the first unfinished step. Planned regulation/movement break; return to the first unfinished source step. No cold calling; nobody is asked to read difficult text aloud.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Designated evidence adult: lesson TA; teacher captures if no TA is assigned. Record actual source access and prompting; never improve the baseline or mark prompted work independent. Held prompt ladder: page 2.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3 min · KEEP. Use one tier and the whole fresh source: both unaltered checks, confidence 1–3 and separate adult prompt record. No other help; use responses for the next lesson. TA: Ensure access and an attempt or recorded pass; preserve the response. Avoid: Do not hint, change an answer or treat confidence as proof of learning. VF: “I have kept your answer as you gave it. It will help choose our next step.”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0" w:line="214" w:lineRule="exact"/>
      </w:pPr>
      <w:r>
        <w:rPr>
          <w:rFonts w:ascii="Liberation Sans" w:hAnsi="Liberation Sans" w:eastAsia="Liberation Sans" w:cs="Liberation Sans"/>
          <w:b/>
          <w:color w:val="182B32"/>
          <w:sz w:val="21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1"/>
        </w:rPr>
        <w:t>PPT; complete A/B/C and view cards; four word meanings, blank record, selected route and Pause card. Educational RE; optional reflection, neutral case, private response and pass. No belief, loss or hardship disclosure, sacred original, flame, worship or role-play. Recall after first try; model hidden for own work; earlier help closed at Exit. Answers: Staff_Answers.pdf. TA captures the exact defended response, fair reply, NS and pupil-owned revision, mode, source access and support. Teacher receives it fully, names the change back and chooses the next step; teacher captures if no TA. Check and upload that day, 14:10–14:30. R requires receipt and influence. Authenticate with a brief verbal/source-choice check. Assess viewpoint, source detail and case-linked reason, limit, fair reply and NS response. Secure/partial/not yet by strand; assess reasoning and respect, never personal faith or confidence. KEEP: Keep the defended response, fair reply, NS response time and two Exit checks; shorten optional Aspire first. Shorten optional Aspire before the essential task. Six-stage timeline (minutes): 00–05; 05–08; 08–14; 14–22; 22–37; 37–40.</w:t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6 · GROW-RE-S1-W06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Can hope help people when change is hard?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give a reasoned response to the question. □ I can use a source and hear another view fairly. □ I can review my response without claiming a personal belief.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beliefs, change and resilience;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Christian belief in the central teacher rising from death/new life.; 2. Spring.; 3. No.; 4. Hear it fairly, state a reason, question the claim without insulting a person; accept a sensible prior idea. Standard: 1. Christian belief that the central teacher rose from death/new life.; 2. The source says Holi welcomes spring and celebrates good overcoming evil.; 3. They share a possible renewal theme but have different sources, beliefs and practices.; 4. Hear or read it fairly, state a reason, and challenge the claim without an insult. Stretch: 1. In this Christian account, belief in the central teacher’s rising from death is linked to hope; do not universalise.; 2. Holi welcomes spring; the source also describes good overcoming evil and colour in some celebrations.; 3. A theme such as a new start can appear in distinct accounts without making their beliefs identical.; 4. A reasoned challenge tests an idea; attacking a person does not address its evidence or meaning.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A reply with a case-linked reason, e.g. hope can prompt checking but a safe space is not yet known.; 2. A respectful question about the offered check, such as asking whether the space is safe or what the helper needs to find out. It addresses the proposal without judging a personal belief. Standard: 1. A supported answer linking hope/action/facts, with no promise of success.; 2. A fair paraphrase and reasoned response to one of the supplied positions. Stretch: 1. A qualified, evidence-linked view with a condition or limit.; 2. Check facts and reasons in the case; the case does not identify beliefs and gives no basis for ranking them.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113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GROW-RE-S1-W06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hope help people when change is hard?</dc:title>
  <dc:subject>GROW-RE-S1-W06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