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 Hardness: Mark or Groove?</w:t>
      </w:r>
    </w:p>
    <w:p>
      <w:pPr>
        <w:pStyle w:val="Subtitle"/>
      </w:pPr>
      <w:r>
        <w:t>BUILD · Science · 40 minutes</w:t>
      </w:r>
    </w:p>
    <w:p>
      <w:r>
        <w:t>I can explain relative hardness and identify a fair, safe scratch method for comparing rock samples.</w:t>
      </w:r>
    </w:p>
    <w:p>
      <w:pPr>
        <w:pStyle w:val="Heading1"/>
      </w:pPr>
      <w:r>
        <w:t>Prepare before pupils arrive</w:t>
      </w:r>
    </w:p>
    <w:p>
      <w:r>
        <w:t>Setup: Pretest reputable educational samples and the secured scratch jig. Prepare fixed guide length/passes, separate trays, after-wipe macro cards and a complete no-tool data route.</w:t>
      </w:r>
    </w:p>
    <w:p>
      <w:r>
        <w:t>Safety: The local risk assessment leads. Teacher operation is a complete route. Remove unstable samples, use eye protection where assessed, contain any debris and stop rather than forcing a clearer result.</w:t>
      </w:r>
    </w:p>
    <w:p>
      <w:r>
        <w:t>Equipment: Two teacher-pretested coded dry rock samples; stable trays; secured blunt scratch jig or teacher demonstration; fixed guide; wipes; hand lens; result card; eye protection where required by local assessment.</w:t>
      </w:r>
    </w:p>
    <w:p>
      <w:r>
        <w:t>Safety: Follow the school's current rock-testing risk assessment. No unknown, sharp, dusty or crumbling samples; no hammering, breaking, tasting, smelling or dust blowing. An adult controls the secured tool. Stop immediately on flaking or dust and wash hands.</w:t>
      </w:r>
    </w:p>
    <w:p>
      <w:r>
        <w:t>Fallback: Direct the adult tester, use macro before/after cards or interpret the fixed data. Handling the rock or tool is never required.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Rocks: test hardness.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Explain why the W9 sorting question stayed unchanged. Name one visible rock property and one property that needs a test.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hardness — resistance to a scratch groove — a line cut into the surface control — what we keep the same Place a teacher-pretested dry sample in a stable tray. Use only the secured blunt scratch jig or a teacher demonstration.</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Compare outcomes with cautious words: deep groove, shallow groove, faint groove or no groove under this method. A clearer remaining groove means lower resistance to this particular scratch method; it does not measure every kind of strength.</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method or observation under the role it performs in a valid hardness comparison. Lock the stated method.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Plan and direct a safe two-sample relative hardness comparison, then record the method, groove observation and bounded conclusion. Record: A Rock Hardness Method Card with prediction, changed sample, controls, after-wipe observation and a relative conclusion within the stated method.</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how the method distinguishes a tool streak from a groove and name two controls.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No groove remained; this sample resisted the stated scratch method.</w:t>
      </w:r>
    </w:p>
    <w:p>
      <w:r>
        <w:t>Yes. Under this stated method, no groove remained after wiping. That is a relative scratch-resistance observation.</w:t>
      </w:r>
    </w:p>
    <w:p>
      <w:pPr>
        <w:pStyle w:val="Heading2"/>
      </w:pPr>
      <w:r>
        <w:t>Misconception repair</w:t>
      </w:r>
    </w:p>
    <w:p>
      <w:r>
        <w:t>Repaired. The scratch method compares relative hardness only; it does not test weight, toughness or construction strength.</w:t>
      </w:r>
    </w:p>
    <w:p>
      <w:pPr>
        <w:pStyle w:val="Heading2"/>
      </w:pPr>
      <w:r>
        <w:t>Guided checkpoint</w:t>
      </w:r>
    </w:p>
    <w:p>
      <w:r>
        <w:t>Yes. Under this stated method, no groove remained after wiping. That is a relative scratch-resistance observation. Record only what remained after wiping, and keep the claim within this method.</w:t>
      </w:r>
    </w:p>
    <w:p>
      <w:pPr>
        <w:pStyle w:val="Heading2"/>
      </w:pPr>
      <w:r>
        <w:t>Deep indentation remains</w:t>
      </w:r>
    </w:p>
    <w:p>
      <w:r>
        <w:t>VALID GROOVE EVIDENCE. Valid evidence: the sample showed low resistance to this stated scratch method. The deciding observation is the indentation that remains after wiping.</w:t>
      </w:r>
    </w:p>
    <w:p>
      <w:pPr>
        <w:pStyle w:val="Heading2"/>
      </w:pPr>
      <w:r>
        <w:t>Shallow indentation remains</w:t>
      </w:r>
    </w:p>
    <w:p>
      <w:r>
        <w:t>VALID GROOVE EVIDENCE. Valid evidence: a shallow groove remained under the method. Do not discard a faint or shallow remaining indentation.</w:t>
      </w:r>
    </w:p>
    <w:p>
      <w:pPr>
        <w:pStyle w:val="Heading2"/>
      </w:pPr>
      <w:r>
        <w:t>Line wipes away</w:t>
      </w:r>
    </w:p>
    <w:p>
      <w:r>
        <w:t>VALID NO-GROOVE EVIDENCE. Valid evidence: the sample resisted a groove under this method. Check the surface after wiping, not the first pale line.</w:t>
      </w:r>
    </w:p>
    <w:p>
      <w:pPr>
        <w:pStyle w:val="Heading2"/>
      </w:pPr>
      <w:r>
        <w:t>Same tool, guide and passes</w:t>
      </w:r>
    </w:p>
    <w:p>
      <w:r>
        <w:t>KEEP THIS THE SAME. Control: the relevant method is kept as consistent as practical. This card describes fairness, not the result.</w:t>
      </w:r>
    </w:p>
    <w:p>
      <w:pPr>
        <w:pStyle w:val="Heading2"/>
      </w:pPr>
      <w:r>
        <w:t>The sample feels heavy</w:t>
      </w:r>
    </w:p>
    <w:p>
      <w:r>
        <w:t>DOES NOT MEASURE HARDNESS. Not hardness evidence: mass or weight does not answer the scratch question. Match the observation to resistance to scratching.</w:t>
      </w:r>
    </w:p>
    <w:p>
      <w:pPr>
        <w:pStyle w:val="Heading2"/>
      </w:pPr>
      <w:r>
        <w:t>The edge flakes or dust appears</w:t>
      </w:r>
    </w:p>
    <w:p>
      <w:r>
        <w:t>STOP / USE PARITY ROUTE. Stop. Preserve the note and move to a safe pretested sample or representative parity data. Safety is part of the method; do not press harder or continue with dust.</w:t>
      </w:r>
    </w:p>
    <w:p>
      <w:pPr>
        <w:pStyle w:val="Heading2"/>
      </w:pPr>
      <w:r>
        <w:t>Model limitation</w:t>
      </w:r>
    </w:p>
    <w:p>
      <w:r>
        <w:t>This is a relative classroom comparison with one tool and method. It does not give a Mohs number, prove construction strength or represent every specimen of a named rock.</w:t>
      </w:r>
    </w:p>
    <w:p>
      <w:pPr>
        <w:pStyle w:val="Heading2"/>
      </w:pPr>
      <w:r>
        <w:t>Independent evidence</w:t>
      </w:r>
    </w:p>
    <w:p>
      <w:r>
        <w:t>A Rock Hardness Method Card with prediction, changed sample, controls, after-wipe observation and a relative conclusion within the stated method.</w:t>
      </w:r>
    </w:p>
    <w:p>
      <w:r>
        <w:t>Supported: Choose groove/no-groove after-wipe cards for two samples and direct the adult through the same method. Use pictures for tool, passes, wipe and groove. Complete: After wiping, __ remained.</w:t>
      </w:r>
    </w:p>
    <w:p>
      <w:r>
        <w:t>Standard: Compare two coded samples with the same stated method and justify which resisted a groove more. Use: We changed __. We kept __. Sample __ showed __, so under this method __.</w:t>
      </w:r>
    </w:p>
    <w:p>
      <w:r>
        <w:t>Stretch: Evaluate the controls, distinguish hardness from strength and propose one safe repeat or method improvement. Preserve the first result and explain why the improvement would make the comparison more dependable.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SCI_B_W10A_Rock_Hardness_Explore.html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