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Body Science Checkpoint</w:t>
      </w:r>
    </w:p>
    <w:p>
      <w:pPr>
        <w:pStyle w:val="Subtitle"/>
      </w:pPr>
      <w:r>
        <w:t>BUILD · Science · 40 minutes</w:t>
      </w:r>
    </w:p>
    <w:p>
      <w:r>
        <w:t>I can use models and evidence to show what I know about skeletons, muscle pairs, nutrition, balance and food sources.</w:t>
      </w:r>
    </w:p>
    <w:p>
      <w:pPr>
        <w:pStyle w:val="Heading1"/>
      </w:pPr>
      <w:r>
        <w:t>Prepare before pupils arrive</w:t>
      </w:r>
    </w:p>
    <w:p>
      <w:r>
        <w:t>Setup: Set four low-clutter stations and a complete card-only route. Use the live W2–W7 taught content, not stale RAG outcomes. Decide in advance how each strand will trigger re-model, contrast, transfer or access change.</w:t>
      </w:r>
    </w:p>
    <w:p>
      <w:r>
        <w:t>Safety: Check models and small parts, maintain no-touch and non-speaking routes, use no real food and protect pupils from personal body/diet questions, public scoring or surprise assessment.</w:t>
      </w:r>
    </w:p>
    <w:p>
      <w:r>
        <w:t>Equipment: Skeleton or labelled diagram; vertebrate/invertebrate cards; safe card-and-split-pin arm model; nutrition/body-job cards; food-group mats; simple food-chain cards; tiered checkpoint sheet.</w:t>
      </w:r>
    </w:p>
    <w:p>
      <w:r>
        <w:t>Safety: Teach bodies and food on models, diagrams and supplied cards, never by judging a pupil's body, diet or home. No food is eaten. Check split pins and small parts, offer a no-touch route and avoid public scores or rank order.</w:t>
      </w:r>
    </w:p>
    <w:p>
      <w:r>
        <w:t>Fallback: A pupil may point, sign, operate one switch, direct an adult, use eye gaze or have exact words scribed. Keep the science demand while changing access.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Sugar investigation and Autumn 1 consolidation: skeletons, muscles and nutrition.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Name one skeleton job and one bone example. Explain what one muscle does while its partner relaxes.</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support — hold up and give shape contract — shorten and pull nutrition — getting what the body needs from food Checkpoint 1: use a skeleton model to match support, protection and movement to an example; classify one animal using backbone evidence. Checkpoint 2: operate the arm model.</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Checkpoint 3: match food evidence to body jobs such as energy, growth and repair; explain why variety matters. Checkpoint 4: sort foods with a stated rule and build a simple producer-to-consumer food-source chain.</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evidence card to the strand it checks. Then choose one strand to explain and one to revisit.</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Complete or direct four short checkpoint stations, preserve a piece of evidence from each and explain one connection between two strands. Record: One observable response from each strand, one because connection, the pupil's chosen next strand and an adult witness note naming independence and prompts.</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one connection between skeletons, muscles, nutrition or food sources using evidence.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Relax while the biceps pulls the forearm bone.</w:t>
      </w:r>
    </w:p>
    <w:p>
      <w:r>
        <w:t>Yes. In the simple pair model, the biceps contracts and pulls while the triceps relaxes.</w:t>
      </w:r>
    </w:p>
    <w:p>
      <w:pPr>
        <w:pStyle w:val="Heading2"/>
      </w:pPr>
      <w:r>
        <w:t>Misconception repair</w:t>
      </w:r>
    </w:p>
    <w:p>
      <w:r>
        <w:t>Repaired. Movement links skeletons, joints and muscle pairs; nutrition claims must stay within the evidence.</w:t>
      </w:r>
    </w:p>
    <w:p>
      <w:pPr>
        <w:pStyle w:val="Heading2"/>
      </w:pPr>
      <w:r>
        <w:t>Guided checkpoint</w:t>
      </w:r>
    </w:p>
    <w:p>
      <w:r>
        <w:t>Yes. In the simple pair model, the biceps contracts and pulls while the triceps relaxes. Muscles can pull when they contract. Which partner must lengthen or relax for the movement?</w:t>
      </w:r>
    </w:p>
    <w:p>
      <w:pPr>
        <w:pStyle w:val="Heading2"/>
      </w:pPr>
      <w:r>
        <w:t>Skull around the brain</w:t>
      </w:r>
    </w:p>
    <w:p>
      <w:r>
        <w:t>SKELETON / BACKBONE. Skeleton strand: the skull protects the brain. Match this named bone to a skeleton job.</w:t>
      </w:r>
    </w:p>
    <w:p>
      <w:pPr>
        <w:pStyle w:val="Heading2"/>
      </w:pPr>
      <w:r>
        <w:t>Snake X-ray shows an internal spine</w:t>
      </w:r>
    </w:p>
    <w:p>
      <w:r>
        <w:t>SKELETON / BACKBONE. Skeleton strand: backbone evidence classifies the snake as a vertebrate. Legs do not decide this group; look for the internal backbone.</w:t>
      </w:r>
    </w:p>
    <w:p>
      <w:pPr>
        <w:pStyle w:val="Heading2"/>
      </w:pPr>
      <w:r>
        <w:t>Biceps becomes shorter</w:t>
      </w:r>
    </w:p>
    <w:p>
      <w:r>
        <w:t>MUSCLE PAIR. Muscle strand: contraction produces a pull on the bone. Place the card with the system that contracts and pulls.</w:t>
      </w:r>
    </w:p>
    <w:p>
      <w:pPr>
        <w:pStyle w:val="Heading2"/>
      </w:pPr>
      <w:r>
        <w:t>Partner relaxes during the bend</w:t>
      </w:r>
    </w:p>
    <w:p>
      <w:r>
        <w:t>MUSCLE PAIR. Muscle strand: the pair changes roles for movement in the opposite direction. This card describes the partner in an opposing muscle pair.</w:t>
      </w:r>
    </w:p>
    <w:p>
      <w:pPr>
        <w:pStyle w:val="Heading2"/>
      </w:pPr>
      <w:r>
        <w:t>Energy, growth and repair</w:t>
      </w:r>
    </w:p>
    <w:p>
      <w:r>
        <w:t>NUTRITION / BALANCE. Nutrition strand: food provides nutrients used for several body jobs. Match these words to what the body obtains from food.</w:t>
      </w:r>
    </w:p>
    <w:p>
      <w:pPr>
        <w:pStyle w:val="Heading2"/>
      </w:pPr>
      <w:r>
        <w:t>A varied pattern across food groups</w:t>
      </w:r>
    </w:p>
    <w:p>
      <w:r>
        <w:t>NUTRITION / BALANCE. Nutrition strand: balance uses a range rather than one perfect item. This card concerns variety and balance, not where an animal's food began.</w:t>
      </w:r>
    </w:p>
    <w:p>
      <w:pPr>
        <w:pStyle w:val="Heading2"/>
      </w:pPr>
      <w:r>
        <w:t>Plant → caterpillar</w:t>
      </w:r>
    </w:p>
    <w:p>
      <w:r>
        <w:t>FOOD SOURCE / CHAIN. Food-source strand: the caterpillar obtains food by eating the plant. Follow the arrow from food to feeder.</w:t>
      </w:r>
    </w:p>
    <w:p>
      <w:pPr>
        <w:pStyle w:val="Heading2"/>
      </w:pPr>
      <w:r>
        <w:t>Caterpillar → bird</w:t>
      </w:r>
    </w:p>
    <w:p>
      <w:r>
        <w:t>FOOD SOURCE / CHAIN. Food-source strand: the bird obtains food from the caterpillar. This card traces where an animal gets food.</w:t>
      </w:r>
    </w:p>
    <w:p>
      <w:pPr>
        <w:pStyle w:val="Heading2"/>
      </w:pPr>
      <w:r>
        <w:t>Model limitation</w:t>
      </w:r>
    </w:p>
    <w:p>
      <w:r>
        <w:t>Models simplify bodies, joints, diets and food chains. This checkpoint samples key ideas; it is not a medical, dietary or full attainment diagnosis.</w:t>
      </w:r>
    </w:p>
    <w:p>
      <w:pPr>
        <w:pStyle w:val="Heading2"/>
      </w:pPr>
      <w:r>
        <w:t>Independent evidence</w:t>
      </w:r>
    </w:p>
    <w:p>
      <w:r>
        <w:t>One observable response from each strand, one because connection, the pupil's chosen next strand and an adult witness note naming independence and prompts.</w:t>
      </w:r>
    </w:p>
    <w:p>
      <w:r>
        <w:t>Supported: Complete one two-choice item at each station, then choose a secure strand and a next strand. Use symbols, model handling or pointing. Read each option exactly and scribe the pupil's own explanation.</w:t>
      </w:r>
    </w:p>
    <w:p>
      <w:r>
        <w:t>Standard: Complete all four stations, justify one response from each and connect two strands using because. Use: __ works with __ because __. My evidence is __. Next I need to practise __.</w:t>
      </w:r>
    </w:p>
    <w:p>
      <w:r>
        <w:t>Stretch: Explain two cross-strand links, repair one misconception and evaluate one model limitation. Keep the claim within the model and distinguish evidence from a wider health judgement.</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SCI_B_W8B_Autumn_Science_Checkpoint_Do.html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W8B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