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 Evidence Lab: Look Before You Label</w:t>
      </w:r>
    </w:p>
    <w:p>
      <w:pPr>
        <w:pStyle w:val="Subtitle"/>
      </w:pPr>
      <w:r>
        <w:t>BUILD · Science · 40 minutes</w:t>
      </w:r>
    </w:p>
    <w:p>
      <w:r>
        <w:t>I can compare rock specimens using observed properties and create a group using a stated rule.</w:t>
      </w:r>
    </w:p>
    <w:p>
      <w:pPr>
        <w:pStyle w:val="Heading1"/>
      </w:pPr>
      <w:r>
        <w:t>Prepare before pupils arrive</w:t>
      </w:r>
    </w:p>
    <w:p>
      <w:r>
        <w:t>Setup: Code and pre-inspect each educational specimen. Keep names hidden at first. Prepare macro image parity, white trays, hand lenses, feature tags and two group mats.</w:t>
      </w:r>
    </w:p>
    <w:p>
      <w:r>
        <w:t>Safety: Exclude unknown field, cliff, quarry or demolition samples. Remove loose, dusty or sharp specimens. Keep a complete no-touch image route and follow local hygiene controls.</w:t>
      </w:r>
    </w:p>
    <w:p>
      <w:r>
        <w:t>Equipment: Six teacher-pre-screened coded educational rock specimens or macro cards; white trays; hand lenses; feature tags; two hoops or sorting mats; Rock Comparison Ticket.</w:t>
      </w:r>
    </w:p>
    <w:p>
      <w:r>
        <w:t>Safety: Use only pre-inspected educational samples. Keep them on trays and below shoulder height. No throwing, tasting, smelling, grinding, scratching or deliberate breaking. Wash hands after handling.</w:t>
      </w:r>
    </w:p>
    <w:p>
      <w:r>
        <w:t>Fallback: Use macro image cards, point while an adult moves a specimen, or direct the whole inspection. Touching rock is not required.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Compare and group rocks by their appearance and simple properties.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Name the label basis kept the same in W8A. Define property as something we can observe or test.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property — a feature we can notice or test observe — look closely and record classify — put into groups with a rule Keep the code and hide the name. Place one specimen on a white tray and observe it from more than one angle.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Inspect a second coded specimen using the same feature words. State one similarity and one difference.</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coded observation under its strongest named visible feature. The name is not the target.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Inspect or direct the inspection of coded rock specimens, compare two using the same features and create two groups with a stated rule. Record: A Rock Comparison Ticket with two codes, two observed properties, one similarity, one difference and one explicit grouping rule.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Compare two coded specimens and defend one group using observed properties.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Several large crystals are visible in the speckled surface.</w:t>
      </w:r>
    </w:p>
    <w:p>
      <w:r>
        <w:t>Yes. Another person can inspect the specimen and check whether several visible crystals are present.</w:t>
      </w:r>
    </w:p>
    <w:p>
      <w:pPr>
        <w:pStyle w:val="Heading2"/>
      </w:pPr>
      <w:r>
        <w:t>Misconception repair</w:t>
      </w:r>
    </w:p>
    <w:p>
      <w:r>
        <w:t>Repaired. Colour is one observation; several properties give a stronger comparison, but appearance still may not prove identity.</w:t>
      </w:r>
    </w:p>
    <w:p>
      <w:pPr>
        <w:pStyle w:val="Heading2"/>
      </w:pPr>
      <w:r>
        <w:t>Guided checkpoint</w:t>
      </w:r>
    </w:p>
    <w:p>
      <w:r>
        <w:t>Yes. Another person can inspect the specimen and check whether several visible crystals are present. Choose the line that says what can be seen, not a guessed name or use.</w:t>
      </w:r>
    </w:p>
    <w:p>
      <w:pPr>
        <w:pStyle w:val="Heading2"/>
      </w:pPr>
      <w:r>
        <w:t>Code A</w:t>
      </w:r>
    </w:p>
    <w:p>
      <w:r>
        <w:t>VISIBLE CRYSTALS. Code A has several visible crystals as its strongest supplied feature. Look for the interlocking shapes named in the observation.</w:t>
      </w:r>
    </w:p>
    <w:p>
      <w:pPr>
        <w:pStyle w:val="Heading2"/>
      </w:pPr>
      <w:r>
        <w:t>Code B</w:t>
      </w:r>
    </w:p>
    <w:p>
      <w:r>
        <w:t>FINE · NO LARGE FEATURE. Code B is recorded as fine-looking under this appearance rule. Do not invent a large feature when the observation says none is visible.</w:t>
      </w:r>
    </w:p>
    <w:p>
      <w:pPr>
        <w:pStyle w:val="Heading2"/>
      </w:pPr>
      <w:r>
        <w:t>Code C</w:t>
      </w:r>
    </w:p>
    <w:p>
      <w:r>
        <w:t>VISIBLE GRAINS. Code C is placed by its many visible grains; its faint bands can support a later regrouping. Choose the feature described as many and clearly visible.</w:t>
      </w:r>
    </w:p>
    <w:p>
      <w:pPr>
        <w:pStyle w:val="Heading2"/>
      </w:pPr>
      <w:r>
        <w:t>Code D</w:t>
      </w:r>
    </w:p>
    <w:p>
      <w:r>
        <w:t>FINE · NO LARGE FEATURE. Code D is recorded as mostly fine-looking in the supplied view. Use the visible evidence; do not use a hidden rock name.</w:t>
      </w:r>
    </w:p>
    <w:p>
      <w:pPr>
        <w:pStyle w:val="Heading2"/>
      </w:pPr>
      <w:r>
        <w:t>Code E</w:t>
      </w:r>
    </w:p>
    <w:p>
      <w:r>
        <w:t>BANDS / FLAT PLANES. Code E is placed with visible flat sheet-like planes. The strongest stated feature is a set of clear flat planes.</w:t>
      </w:r>
    </w:p>
    <w:p>
      <w:pPr>
        <w:pStyle w:val="Heading2"/>
      </w:pPr>
      <w:r>
        <w:t>Code F</w:t>
      </w:r>
    </w:p>
    <w:p>
      <w:r>
        <w:t>LARGE HOLES. Code F is placed by its many large visible holes. Match the feature that dominates the supplied view.</w:t>
      </w:r>
    </w:p>
    <w:p>
      <w:pPr>
        <w:pStyle w:val="Heading2"/>
      </w:pPr>
      <w:r>
        <w:t>Mystery image T</w:t>
      </w:r>
    </w:p>
    <w:p>
      <w:r>
        <w:t>BANDS / FLAT PLANES. Mystery T provides visible-band evidence for the bands/planes group. Use the bands stated in the image description, not a name guess.</w:t>
      </w:r>
    </w:p>
    <w:p>
      <w:pPr>
        <w:pStyle w:val="Heading2"/>
      </w:pPr>
      <w:r>
        <w:t>Model limitation</w:t>
      </w:r>
    </w:p>
    <w:p>
      <w:r>
        <w:t>Appearance alone cannot prove an unknown rock's identity or hidden properties. Lighting, scale, weathering and natural variation can change how a specimen looks.</w:t>
      </w:r>
    </w:p>
    <w:p>
      <w:pPr>
        <w:pStyle w:val="Heading2"/>
      </w:pPr>
      <w:r>
        <w:t>Independent evidence</w:t>
      </w:r>
    </w:p>
    <w:p>
      <w:r>
        <w:t>A Rock Comparison Ticket with two codes, two observed properties, one similarity, one difference and one explicit grouping rule.</w:t>
      </w:r>
    </w:p>
    <w:p>
      <w:r>
        <w:t>Supported: Compare two coded macro cards with a four-word feature bank, then place them using one shown rule. Use: I can see __. Both have __ / only __ has __. Adult exact scribing is valid.</w:t>
      </w:r>
    </w:p>
    <w:p>
      <w:r>
        <w:t>Standard: Observe four to six coded specimens, compare a pair and create two groups using one stated property rule. Record the rule before moving specimens. Use only evidence that another person can check.</w:t>
      </w:r>
    </w:p>
    <w:p>
      <w:r>
        <w:t>Stretch: Create two different valid groupings, explain why both work and state why neither proves every specimen's identity. Separate classification under a rule from identification of an unknown rock.</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SCI_B_W9A_Rock_Evidence_Explore-1.html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W9A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