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Mock interview and feedback</w:t>
      </w:r>
    </w:p>
    <w:p>
      <w:r>
        <w:rPr>
          <w:b w:val="0"/>
        </w:rPr>
        <w:t>Week beginning 23 November 2026 · one 40-minute lesson</w:t>
      </w:r>
    </w:p>
    <w:p>
      <w:r>
        <w:rPr>
          <w:b w:val="0"/>
        </w:rPr>
        <w:t>Teaching date: __________________   Staff role: __________________</w:t>
      </w:r>
    </w:p>
    <w:p>
      <w:r>
        <w:rPr>
          <w:b w:val="0"/>
        </w:rPr>
        <w:t>Year A · Term theme: Identity &amp; Belonging — LAUNCH - Autumn!C19</w:t>
      </w:r>
    </w:p>
    <w:p>
      <w:pPr>
        <w:pStyle w:val="Heading1"/>
      </w:pPr>
      <w:r>
        <w:rPr>
          <w:b w:val="0"/>
        </w:rPr>
        <w:t>Exact scheme cells</w:t>
      </w:r>
    </w:p>
    <w:p>
      <w:r>
        <w:rPr>
          <w:b w:val="0"/>
        </w:rPr>
        <w:t>LAUNCH Weekly - Autumn!C112</w:t>
        <w:br/>
        <w:t>Mock interview &amp; feedback.</w:t>
      </w:r>
    </w:p>
    <w:p>
      <w:r>
        <w:rPr>
          <w:b w:val="0"/>
        </w:rPr>
        <w:t>LAUNCH - Autumn!D19</w:t>
        <w:br/>
        <w:t>Applications, CVs &amp; digital footprint</w:t>
      </w:r>
    </w:p>
    <w:p>
      <w:r>
        <w:rPr>
          <w:b w:val="0"/>
        </w:rPr>
        <w:t>LAUNCH - Autumn!I19</w:t>
        <w:br/>
        <w:t>The qualification: accredited units for applications and interviews.</w:t>
      </w:r>
    </w:p>
    <w:p>
      <w:r>
        <w:rPr>
          <w:b w:val="0"/>
        </w:rPr>
        <w:t>LAUNCH - Autumn!J19</w:t>
        <w:br/>
        <w:t>F: draft CV feedback.  S: completed CV + mock-interview assessment (Dec data drop).</w:t>
      </w:r>
    </w:p>
    <w:p>
      <w:r>
        <w:rPr>
          <w:b w:val="0"/>
        </w:rPr>
        <w:t>The unit and assessment wording is retained. Names and award/product labels use generic wording in both editions under the current order. This lesson contributes evidence; it does not by itself complete an award.</w:t>
      </w:r>
    </w:p>
    <w:p>
      <w:pPr>
        <w:pStyle w:val="Heading1"/>
      </w:pPr>
      <w:r>
        <w:rPr>
          <w:b w:val="0"/>
        </w:rPr>
        <w:t>Purpose and success checks</w:t>
      </w:r>
    </w:p>
    <w:p>
      <w:r>
        <w:rPr>
          <w:b w:val="0"/>
        </w:rPr>
        <w:t>How can I make my answer clearer?</w:t>
      </w:r>
    </w:p>
    <w:p>
      <w:r>
        <w:rPr>
          <w:b w:val="0"/>
        </w:rPr>
        <w:t>I can answer a practice question. I can use a true example of a skill. I can use feedback to try my answer again.</w:t>
      </w:r>
    </w:p>
    <w:p>
      <w:r>
        <w:rPr>
          <w:b w:val="0"/>
        </w:rPr>
        <w:t>CAREERS-LAUNCH-A2-W4-E1: A record of an actual classroom mock-interview exchange: question, authentic initial answer, specific feedback, learner-owned retry, response mode, support and next step. Unattempted questions and missing responses remain visible.</w:t>
      </w:r>
    </w:p>
    <w:p>
      <w:pPr>
        <w:pStyle w:val="Heading1"/>
      </w:pPr>
      <w:r>
        <w:rPr>
          <w:b w:val="0"/>
        </w:rPr>
        <w:t>Before pupils arrive</w:t>
      </w:r>
    </w:p>
    <w:p>
      <w:r>
        <w:rPr>
          <w:b w:val="0"/>
        </w:rPr>
        <w:t>Print the role brief, three questions, feedback stems and evidence sheet. Bring a prior CV or application only if it exists; otherwise record the gap and elicit a true class example. Arrange a quiet adult option and usual communication supports. There is no visitor, real recruiter, recording device or external booking.</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Week beginning 23 November 2026. One lesson per week on this line. Year A. One 40-minute Careers lesson per week. Week 3 is 16–20 November; Week 4 is 23–27 November 2026. No teaching day or clock slot is inferred. Staff enter the actual teaching date. Week 4 practice is formative; Week 7 is the assessing lesson.</w:t>
      </w:r>
    </w:p>
    <w:p>
      <w:r>
        <w:rPr>
          <w:b w:val="0"/>
        </w:rPr>
        <w:t>Staff enter the actual teaching date above. Record any missing prior work honestly; no attainment is assumed.</w:t>
      </w:r>
    </w:p>
    <w:p>
      <w:pPr>
        <w:pStyle w:val="Heading1"/>
      </w:pPr>
      <w:r>
        <w:rPr>
          <w:b w:val="0"/>
        </w:rPr>
        <w:t>Where this leads</w:t>
      </w:r>
    </w:p>
    <w:p>
      <w:r>
        <w:rPr>
          <w:b w:val="0"/>
        </w:rPr>
        <w:t>This helps me explain my skills and ask questions in a work or training interview.</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clarifying question supports an accurate answer. A and C do not show authentic understanding or experience. Model “Please explain what you mean by that.” Recheck with a new question. Accept an accessible equivalent through pointing, writing or the learner’s usual communication support; do not assess eye contact, speaking speed or handwriting as job readiness.</w:t>
      </w:r>
    </w:p>
    <w:p>
      <w:pPr>
        <w:pStyle w:val="Heading1"/>
      </w:pPr>
      <w:r>
        <w:rPr>
          <w:b w:val="0"/>
        </w:rPr>
        <w:t>Access and practice</w:t>
      </w:r>
    </w:p>
    <w:p>
      <w:r>
        <w:rPr>
          <w:b w:val="0"/>
        </w:rPr>
        <w:t>Supported: practise one question with an adult. Independent: take turns with three questions. Aspire: answer a follow-up and give a reason.</w:t>
      </w:r>
    </w:p>
    <w:p>
      <w:r>
        <w:rPr>
          <w:b w:val="0"/>
        </w:rPr>
        <w:t>Read the fictional role and model one answer. For 12 minutes, use the three question cards in an adult-led or willing pair exchange; offer one question as a supported entry. Give one specific prompt after the first answer and allow a retry. Each learner keeps their own two-page record. The six-minute capture preserves real words, support, response and any unattempted question. Do not fill gaps from the adult model.</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learner ID and role labels. Do not ask about private health, family, contact details or personal trauma. No forced pair work, eye contact, handshake or filmed performance. The learner may pause, use notes or usual communication support. Record actual participation and any gap, without inferring confidence, ability or attainment from speaking style.</w:t>
      </w:r>
    </w:p>
    <w:p>
      <w:pPr>
        <w:pStyle w:val="Heading1"/>
      </w:pPr>
      <w:r>
        <w:rPr>
          <w:b w:val="0"/>
        </w:rPr>
        <w:t>Assessment and feedback</w:t>
      </w:r>
    </w:p>
    <w:p>
      <w:r>
        <w:rPr>
          <w:b w:val="0"/>
        </w:rPr>
        <w:t>The core evidence is an actual question-and-answer exchange and feedback response, not merely a completed script. Record the question and exact words or a faithful work reference. Check the example is authentic and relevant to the fictional role. Preserve the first answer, a specific feedback prompt and the learner’s retry. If no retry occurs, record not yet and the planned support. Week 4 is formative rehearsal; Week 7 is the assessing lesson. No job offer or award completion is claimed.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Learner voice</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Listen to a question, ask for clarification, give a relevant answer and respond to specific feedback.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LAUNCH workbook, uploaded source snapshot of 10 August 2026, cells above checked against the recovered workbook. The weekly block framework and assessment are in D102/F102. Calendar and lesson count: owner order. Examples and diagrams are authored. Source URLs and limits: FACTS_LEDGER.md. No registration or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CAREERS-LAUNCH-A2-W04</dc:subject>
  <dc:creator/>
  <cp:keywords/>
  <dc:description/>
  <cp:lastModifiedBy/>
  <cp:revision>1</cp:revision>
  <dcterms:created xsi:type="dcterms:W3CDTF">2026-10-24T00:00:00Z</dcterms:created>
  <dcterms:modified xsi:type="dcterms:W3CDTF">2026-10-24T00:00:00Z</dcterms:modified>
  <cp:category/>
</cp:coreProperties>
</file>