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Telephone and email enquiries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</w:trPr>
        <w:tc>
          <w:tcPr>
            <w:tcW w:type="dxa" w:w="2376"/>
          </w:tcPr>
          <w:p>
            <w:pPr>
              <w:spacing w:after="60" w:before="40"/>
            </w:pPr>
            <w:r>
              <w:rPr>
                <w:b/>
                <w:sz w:val="20"/>
              </w:rPr>
              <w:t>Plan field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/>
                <w:sz w:val="20"/>
              </w:rPr>
              <w:t>Weekly row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Pathway / strand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LAUNCH / Careers · Year A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Term theme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Identity &amp; Belonging — LAUNCH - Autumn!C19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/ duration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beginning 30 November 2026; one 40-minute lesson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 teaching date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Weekly objective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Telephone &amp; email enquiries. — LAUNCH Weekly - Autumn!C113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Unit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Applications, CVs &amp; digital footprint — LAUNCH - Autumn!D19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Accreditation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The qualification: accredited units for applications and interviews. — I19; generic wording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F: draft CV feedback.  S: completed CV + mock-interview assessment (Dec data drop). — J19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Weekly block mapping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The qualification and careers benchmarks. The accredited unit: applying for work. F: portfolio reviews. S: CV &amp; application portfolio (Dec). — D102/F102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Planned learning / evidence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An individual practice enquiry record: the question, actual practice reply, fact understood or still unknown, unsent email draft, specific feedback, learner-owned change, response mode and support. Record which modes were attempted.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Where this leads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This helps me ask for facts before I apply for work or training.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 / gap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the learner’s usual support. Record actual help, unfinished work and next steps. No attainment or banking is prefilled.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 role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Formative preparation. Week 7 is the assessing lesson.</w:t>
            </w:r>
          </w:p>
        </w:tc>
      </w:tr>
    </w:tbl>
    <w:p>
      <w:r>
        <w:rPr>
          <w:b w:val="0"/>
          <w:sz w:val="18"/>
        </w:rPr>
        <w:t>Year A. 30 November–4 December 2026. No day or clock slot is inferred. Staff enter the actual teaching date.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CAREERS-LAUNCH-A2-W05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151C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51C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1C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51C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Telephone and email enquiries</dc:title>
  <dc:subject>CAREERS-LAUNCH-A2-W05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