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Weekly plan row</w:t>
      </w:r>
    </w:p>
    <w:p>
      <w:r>
        <w:rPr>
          <w:b/>
        </w:rPr>
        <w:t>CV and application portfolio review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7560"/>
      </w:tblGrid>
      <w:tr>
        <w:trPr>
          <w:tblHeader/>
        </w:trPr>
        <w:tc>
          <w:tcPr>
            <w:tcW w:type="dxa" w:w="2376"/>
          </w:tcPr>
          <w:p>
            <w:pPr>
              <w:spacing w:after="60" w:before="40"/>
            </w:pPr>
            <w:r>
              <w:rPr>
                <w:b/>
                <w:sz w:val="20"/>
              </w:rPr>
              <w:t>Plan field</w:t>
            </w:r>
          </w:p>
        </w:tc>
        <w:tc>
          <w:tcPr>
            <w:tcW w:type="dxa" w:w="7560"/>
          </w:tcPr>
          <w:p>
            <w:pPr>
              <w:spacing w:after="60" w:before="40"/>
            </w:pPr>
            <w:r>
              <w:rPr>
                <w:b/>
                <w:sz w:val="20"/>
              </w:rPr>
              <w:t>Weekly row</w:t>
            </w:r>
          </w:p>
        </w:tc>
      </w:tr>
      <w:tr>
        <w:tc>
          <w:tcPr>
            <w:tcW w:type="dxa" w:w="2376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Pathway / strand</w:t>
            </w:r>
          </w:p>
        </w:tc>
        <w:tc>
          <w:tcPr>
            <w:tcW w:type="dxa" w:w="7560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LAUNCH / Careers · Year A</w:t>
            </w:r>
          </w:p>
        </w:tc>
      </w:tr>
      <w:tr>
        <w:tc>
          <w:tcPr>
            <w:tcW w:type="dxa" w:w="2376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Term theme / source</w:t>
            </w:r>
          </w:p>
        </w:tc>
        <w:tc>
          <w:tcPr>
            <w:tcW w:type="dxa" w:w="7560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Identity &amp; Belonging — LAUNCH - Autumn!C19</w:t>
            </w:r>
          </w:p>
        </w:tc>
      </w:tr>
      <w:tr>
        <w:tc>
          <w:tcPr>
            <w:tcW w:type="dxa" w:w="2376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Week / duration</w:t>
            </w:r>
          </w:p>
        </w:tc>
        <w:tc>
          <w:tcPr>
            <w:tcW w:type="dxa" w:w="7560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Week beginning 14 December 2026; one 40-minute lesson</w:t>
            </w:r>
          </w:p>
        </w:tc>
      </w:tr>
      <w:tr>
        <w:tc>
          <w:tcPr>
            <w:tcW w:type="dxa" w:w="2376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Actual teaching date</w:t>
            </w:r>
          </w:p>
        </w:tc>
        <w:tc>
          <w:tcPr>
            <w:tcW w:type="dxa" w:w="7560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____________________________</w:t>
            </w:r>
          </w:p>
        </w:tc>
      </w:tr>
      <w:tr>
        <w:tc>
          <w:tcPr>
            <w:tcW w:type="dxa" w:w="2376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Weekly objective / source</w:t>
            </w:r>
          </w:p>
        </w:tc>
        <w:tc>
          <w:tcPr>
            <w:tcW w:type="dxa" w:w="7560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CV &amp; application portfolio (Dec). — LAUNCH Weekly - Autumn!C115</w:t>
            </w:r>
          </w:p>
        </w:tc>
      </w:tr>
      <w:tr>
        <w:tc>
          <w:tcPr>
            <w:tcW w:type="dxa" w:w="2376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Unit / source</w:t>
            </w:r>
          </w:p>
        </w:tc>
        <w:tc>
          <w:tcPr>
            <w:tcW w:type="dxa" w:w="7560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Applications, CVs &amp; digital footprint — LAUNCH - Autumn!D19</w:t>
            </w:r>
          </w:p>
        </w:tc>
      </w:tr>
      <w:tr>
        <w:tc>
          <w:tcPr>
            <w:tcW w:type="dxa" w:w="2376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Accreditation / source</w:t>
            </w:r>
          </w:p>
        </w:tc>
        <w:tc>
          <w:tcPr>
            <w:tcW w:type="dxa" w:w="7560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The qualification: accredited units for applications and interviews. — I19; generic wording</w:t>
            </w:r>
          </w:p>
        </w:tc>
      </w:tr>
      <w:tr>
        <w:tc>
          <w:tcPr>
            <w:tcW w:type="dxa" w:w="2376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Assessment / source</w:t>
            </w:r>
          </w:p>
        </w:tc>
        <w:tc>
          <w:tcPr>
            <w:tcW w:type="dxa" w:w="7560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F: draft CV feedback.  S: completed CV + mock-interview assessment (Dec data drop). — J19</w:t>
            </w:r>
          </w:p>
        </w:tc>
      </w:tr>
      <w:tr>
        <w:tc>
          <w:tcPr>
            <w:tcW w:type="dxa" w:w="2376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Weekly block mapping</w:t>
            </w:r>
          </w:p>
        </w:tc>
        <w:tc>
          <w:tcPr>
            <w:tcW w:type="dxa" w:w="7560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The qualification and careers benchmarks. The accredited unit: applying for work. F: portfolio reviews. S: CV &amp; application portfolio (Dec). — D102/F102</w:t>
            </w:r>
          </w:p>
        </w:tc>
      </w:tr>
      <w:tr>
        <w:tc>
          <w:tcPr>
            <w:tcW w:type="dxa" w:w="2376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Planned learning / evidence</w:t>
            </w:r>
          </w:p>
        </w:tc>
        <w:tc>
          <w:tcPr>
            <w:tcW w:type="dxa" w:w="7560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An individual Week 7 assessment record linked to the actual CV, application and portfolio, a short mock-interview exchange with initial answers and prompts, a distinct feedback response, observed support, missing evidence, teacher judgement and a learner-agreed next step.</w:t>
            </w:r>
          </w:p>
        </w:tc>
      </w:tr>
      <w:tr>
        <w:tc>
          <w:tcPr>
            <w:tcW w:type="dxa" w:w="2376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Where this leads</w:t>
            </w:r>
          </w:p>
        </w:tc>
        <w:tc>
          <w:tcPr>
            <w:tcW w:type="dxa" w:w="7560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This helps me explain my skills and choose a clear next step for work or training.</w:t>
            </w:r>
          </w:p>
        </w:tc>
      </w:tr>
      <w:tr>
        <w:tc>
          <w:tcPr>
            <w:tcW w:type="dxa" w:w="2376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Access / gap</w:t>
            </w:r>
          </w:p>
        </w:tc>
        <w:tc>
          <w:tcPr>
            <w:tcW w:type="dxa" w:w="7560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Use the learner’s usual support. Record actual help, unfinished work and next steps. No attainment or banking is prefilled.</w:t>
            </w:r>
          </w:p>
        </w:tc>
      </w:tr>
      <w:tr>
        <w:tc>
          <w:tcPr>
            <w:tcW w:type="dxa" w:w="2376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Assessment role</w:t>
            </w:r>
          </w:p>
        </w:tc>
        <w:tc>
          <w:tcPr>
            <w:tcW w:type="dxa" w:w="7560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Assessing lesson: initial evidence and later feedback response recorded separately.</w:t>
            </w:r>
          </w:p>
        </w:tc>
      </w:tr>
    </w:tbl>
    <w:p>
      <w:r>
        <w:rPr>
          <w:b w:val="0"/>
          <w:sz w:val="18"/>
        </w:rPr>
        <w:t>Year A. 14–18 December 2026. No day or clock slot is inferred. Staff enter the actual teaching date.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93" w:bottom="792" w:left="893" w:header="317" w:footer="3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3"/>
      </w:rPr>
      <w:t>Lesson resource · CC BY-NC-SA 4.0: free for classroom use, share and adapt with credit, no resale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CAREERS-LAUNCH-A2-W07 · Public edition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47" w:lineRule="auto"/>
    </w:pPr>
    <w:rPr>
      <w:rFonts w:ascii="Arial" w:hAnsi="Arial"/>
      <w:color w:val="151C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 w:val="0"/>
      <w:bCs/>
      <w:color w:val="151C22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51C2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Arial" w:hAnsi="Arial"/>
      <w:color w:val="151C22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and application portfolio review</dc:title>
  <dc:subject>CAREERS-LAUNCH-A2-W07</dc:subject>
  <dc:creator/>
  <cp:keywords>Year A · Careers</cp:keywords>
  <dc:description>Year A · Careers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